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0090C" w14:textId="6076CD43" w:rsidR="00BB7AB6" w:rsidRDefault="00BB7AB6" w:rsidP="00BB7AB6">
      <w:pPr>
        <w:pBdr>
          <w:top w:val="nil"/>
          <w:left w:val="nil"/>
          <w:bottom w:val="nil"/>
          <w:right w:val="nil"/>
          <w:between w:val="nil"/>
        </w:pBdr>
        <w:tabs>
          <w:tab w:val="center" w:pos="4819"/>
          <w:tab w:val="right" w:pos="9638"/>
        </w:tabs>
        <w:jc w:val="center"/>
        <w:rPr>
          <w:color w:val="000000"/>
        </w:rPr>
      </w:pPr>
      <w:r w:rsidRPr="00C028BA">
        <w:rPr>
          <w:rFonts w:ascii="Calibri" w:eastAsia="Calibri" w:hAnsi="Calibri" w:cs="Calibri"/>
          <w:b/>
          <w:bCs/>
          <w:sz w:val="24"/>
          <w:szCs w:val="24"/>
          <w:u w:val="single"/>
        </w:rPr>
        <w:t xml:space="preserve">DICHIARAZIONE </w:t>
      </w:r>
      <w:r>
        <w:rPr>
          <w:rFonts w:ascii="Calibri" w:eastAsia="Calibri" w:hAnsi="Calibri" w:cs="Calibri"/>
          <w:b/>
          <w:bCs/>
          <w:sz w:val="24"/>
          <w:szCs w:val="24"/>
          <w:u w:val="single"/>
        </w:rPr>
        <w:t>AI SENSI DEL CODICE DEI CONTRATTI PUBBLICI</w:t>
      </w:r>
      <w:r>
        <w:rPr>
          <w:rStyle w:val="Rimandonotaapidipagina"/>
          <w:rFonts w:ascii="Calibri" w:eastAsia="Calibri" w:hAnsi="Calibri" w:cs="Calibri"/>
          <w:b/>
          <w:bCs/>
          <w:sz w:val="24"/>
          <w:szCs w:val="24"/>
          <w:u w:val="single"/>
        </w:rPr>
        <w:footnoteReference w:id="1"/>
      </w:r>
    </w:p>
    <w:p w14:paraId="4277F28B" w14:textId="77777777" w:rsidR="00BB7AB6" w:rsidRDefault="00BB7AB6" w:rsidP="00BB7AB6">
      <w:pPr>
        <w:ind w:left="4956" w:firstLine="707"/>
        <w:jc w:val="both"/>
        <w:rPr>
          <w:rFonts w:ascii="Calibri" w:eastAsia="Calibri" w:hAnsi="Calibri" w:cs="Calibri"/>
          <w:sz w:val="22"/>
          <w:szCs w:val="22"/>
        </w:rPr>
      </w:pPr>
    </w:p>
    <w:p w14:paraId="0EA08887" w14:textId="77777777" w:rsidR="00BB7AB6" w:rsidRDefault="00BB7AB6" w:rsidP="00BB7AB6">
      <w:pPr>
        <w:ind w:left="4956" w:firstLine="707"/>
        <w:jc w:val="both"/>
        <w:rPr>
          <w:rFonts w:ascii="Calibri" w:eastAsia="Calibri" w:hAnsi="Calibri" w:cs="Calibri"/>
          <w:sz w:val="22"/>
          <w:szCs w:val="22"/>
        </w:rPr>
      </w:pPr>
      <w:r>
        <w:rPr>
          <w:rFonts w:ascii="Calibri" w:eastAsia="Calibri" w:hAnsi="Calibri" w:cs="Calibri"/>
          <w:sz w:val="22"/>
          <w:szCs w:val="22"/>
        </w:rPr>
        <w:t>Spett.le</w:t>
      </w:r>
    </w:p>
    <w:p w14:paraId="3FA26834" w14:textId="77777777" w:rsidR="00BB7AB6" w:rsidRDefault="00BB7AB6" w:rsidP="00BB7AB6">
      <w:pPr>
        <w:spacing w:before="60"/>
        <w:ind w:left="5670"/>
        <w:rPr>
          <w:rFonts w:ascii="Calibri" w:eastAsia="Calibri" w:hAnsi="Calibri" w:cs="Calibri"/>
          <w:b/>
          <w:bCs/>
          <w:sz w:val="22"/>
          <w:szCs w:val="22"/>
        </w:rPr>
      </w:pPr>
      <w:r>
        <w:rPr>
          <w:rFonts w:ascii="Calibri" w:eastAsia="Calibri" w:hAnsi="Calibri" w:cs="Calibri"/>
          <w:b/>
          <w:bCs/>
          <w:sz w:val="22"/>
          <w:szCs w:val="22"/>
        </w:rPr>
        <w:t>SITRASB S.p.A</w:t>
      </w:r>
    </w:p>
    <w:p w14:paraId="54845F77" w14:textId="77777777" w:rsidR="00BB7AB6" w:rsidRDefault="00BB7AB6" w:rsidP="00BB7AB6">
      <w:pPr>
        <w:ind w:left="5670"/>
        <w:rPr>
          <w:rFonts w:ascii="Calibri" w:eastAsia="Calibri" w:hAnsi="Calibri" w:cs="Calibri"/>
          <w:b/>
          <w:bCs/>
          <w:sz w:val="22"/>
          <w:szCs w:val="22"/>
        </w:rPr>
      </w:pPr>
      <w:r>
        <w:rPr>
          <w:rFonts w:ascii="Calibri" w:eastAsia="Calibri" w:hAnsi="Calibri" w:cs="Calibri"/>
          <w:b/>
          <w:bCs/>
          <w:sz w:val="22"/>
          <w:szCs w:val="22"/>
        </w:rPr>
        <w:t xml:space="preserve">Società Italiana Traforo Gran San Bernardo </w:t>
      </w:r>
    </w:p>
    <w:p w14:paraId="754F4A7E" w14:textId="77777777" w:rsidR="00BB7AB6" w:rsidRDefault="00BB7AB6" w:rsidP="00BB7AB6">
      <w:pPr>
        <w:ind w:left="5670"/>
        <w:rPr>
          <w:rFonts w:ascii="Calibri" w:eastAsia="Calibri" w:hAnsi="Calibri" w:cs="Calibri"/>
          <w:sz w:val="22"/>
          <w:szCs w:val="22"/>
        </w:rPr>
      </w:pPr>
      <w:r>
        <w:rPr>
          <w:rFonts w:ascii="Calibri" w:eastAsia="Calibri" w:hAnsi="Calibri" w:cs="Calibri"/>
          <w:sz w:val="22"/>
          <w:szCs w:val="22"/>
        </w:rPr>
        <w:t>VIA CHAMBERY, 51</w:t>
      </w:r>
    </w:p>
    <w:p w14:paraId="7DE9C40C" w14:textId="77777777" w:rsidR="00BB7AB6" w:rsidRDefault="00BB7AB6" w:rsidP="00BB7AB6">
      <w:pPr>
        <w:ind w:left="5670"/>
        <w:rPr>
          <w:rFonts w:ascii="Calibri" w:eastAsia="Calibri" w:hAnsi="Calibri" w:cs="Calibri"/>
          <w:sz w:val="22"/>
          <w:szCs w:val="22"/>
        </w:rPr>
      </w:pPr>
      <w:r>
        <w:rPr>
          <w:rFonts w:ascii="Calibri" w:eastAsia="Calibri" w:hAnsi="Calibri" w:cs="Calibri"/>
          <w:sz w:val="22"/>
          <w:szCs w:val="22"/>
        </w:rPr>
        <w:t>11100 AOSTA (AO)</w:t>
      </w:r>
    </w:p>
    <w:p w14:paraId="384A9020" w14:textId="77777777" w:rsidR="00BB7AB6" w:rsidRDefault="00BB7AB6" w:rsidP="00BB7AB6">
      <w:pPr>
        <w:ind w:left="5670"/>
        <w:rPr>
          <w:rFonts w:ascii="Calibri" w:eastAsia="Calibri" w:hAnsi="Calibri" w:cs="Calibri"/>
          <w:sz w:val="22"/>
          <w:szCs w:val="22"/>
        </w:rPr>
      </w:pPr>
    </w:p>
    <w:p w14:paraId="5BCB0919" w14:textId="01952690" w:rsidR="00450229" w:rsidRPr="00F63559" w:rsidRDefault="00450229" w:rsidP="00DC6907">
      <w:pPr>
        <w:spacing w:after="200" w:line="276" w:lineRule="auto"/>
        <w:ind w:left="992" w:right="565" w:hanging="992"/>
        <w:jc w:val="both"/>
        <w:rPr>
          <w:rFonts w:asciiTheme="majorHAnsi" w:hAnsiTheme="majorHAnsi" w:cstheme="majorHAnsi"/>
          <w:b/>
          <w:bCs/>
          <w:sz w:val="22"/>
          <w:szCs w:val="22"/>
        </w:rPr>
      </w:pPr>
      <w:r w:rsidRPr="00F63559">
        <w:rPr>
          <w:rFonts w:asciiTheme="majorHAnsi" w:hAnsiTheme="majorHAnsi" w:cstheme="majorHAnsi"/>
        </w:rPr>
        <w:t>OGGETTO:</w:t>
      </w:r>
      <w:r w:rsidRPr="00F63559">
        <w:rPr>
          <w:rFonts w:asciiTheme="majorHAnsi" w:hAnsiTheme="majorHAnsi" w:cstheme="majorHAnsi"/>
        </w:rPr>
        <w:tab/>
      </w:r>
      <w:r w:rsidRPr="00F63559">
        <w:rPr>
          <w:rFonts w:asciiTheme="majorHAnsi" w:hAnsiTheme="majorHAnsi" w:cstheme="majorHAnsi"/>
          <w:b/>
          <w:bCs/>
          <w:sz w:val="22"/>
          <w:szCs w:val="22"/>
        </w:rPr>
        <w:t xml:space="preserve">PROCEDURA APERTA EX ART. 71 DEL D.LGS. 36/2023 PER IL SERVIZIO DI PULIZIA, DEGLI UFFICI SITI IN AOSTA E DEI LOCALI DEL COMPLESSO DEL TRAFORO DEL GRAN SAN BERNARDO NEL COMUNE DI SAINT-RHEMY-EN-BOSSES, PER UNA DURATA DI 24 MESI (BIENNIO 2026-2028) CON PREVISIONE DELL’OPZIONE DI PROROGA PER UN ULTERIORE PERIODO DI 24 MESI (BIENNIO 2028-2030). CIG </w:t>
      </w:r>
      <w:r w:rsidR="00C8019A" w:rsidRPr="00C8019A">
        <w:rPr>
          <w:rFonts w:asciiTheme="majorHAnsi" w:hAnsiTheme="majorHAnsi" w:cstheme="majorHAnsi"/>
          <w:b/>
          <w:bCs/>
          <w:sz w:val="22"/>
          <w:szCs w:val="22"/>
        </w:rPr>
        <w:t>BCAEECEAAA</w:t>
      </w:r>
      <w:bookmarkStart w:id="0" w:name="_GoBack"/>
      <w:bookmarkEnd w:id="0"/>
    </w:p>
    <w:p w14:paraId="6C4C2D53" w14:textId="08BD3D32" w:rsidR="00E73E89" w:rsidRPr="002C47FF" w:rsidRDefault="009A3E46" w:rsidP="00543884">
      <w:pPr>
        <w:pBdr>
          <w:top w:val="nil"/>
          <w:left w:val="nil"/>
          <w:bottom w:val="nil"/>
          <w:right w:val="nil"/>
          <w:between w:val="nil"/>
        </w:pBdr>
        <w:spacing w:line="360" w:lineRule="auto"/>
        <w:jc w:val="center"/>
        <w:rPr>
          <w:rFonts w:asciiTheme="majorHAnsi" w:eastAsia="Calibri" w:hAnsiTheme="majorHAnsi" w:cstheme="majorHAnsi"/>
          <w:b/>
          <w:bCs/>
          <w:color w:val="000000"/>
          <w:sz w:val="22"/>
          <w:szCs w:val="22"/>
        </w:rPr>
      </w:pPr>
      <w:r w:rsidRPr="002C47FF">
        <w:rPr>
          <w:rFonts w:asciiTheme="majorHAnsi" w:eastAsia="Calibri" w:hAnsiTheme="majorHAnsi" w:cstheme="majorHAnsi"/>
          <w:b/>
          <w:bCs/>
          <w:color w:val="000000"/>
          <w:sz w:val="22"/>
          <w:szCs w:val="22"/>
        </w:rPr>
        <w:t>DICHIARAZIONE SOSTITUTIVA RESA AI SENSI E PER GLI EFFETTI DEL D.P.R. 445/2000 e s.m.i.</w:t>
      </w:r>
    </w:p>
    <w:tbl>
      <w:tblPr>
        <w:tblStyle w:val="a"/>
        <w:tblW w:w="10345" w:type="dxa"/>
        <w:tblInd w:w="0"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Look w:val="0400" w:firstRow="0" w:lastRow="0" w:firstColumn="0" w:lastColumn="0" w:noHBand="0" w:noVBand="1"/>
      </w:tblPr>
      <w:tblGrid>
        <w:gridCol w:w="1415"/>
        <w:gridCol w:w="1701"/>
        <w:gridCol w:w="992"/>
        <w:gridCol w:w="1276"/>
        <w:gridCol w:w="1559"/>
        <w:gridCol w:w="284"/>
        <w:gridCol w:w="425"/>
        <w:gridCol w:w="567"/>
        <w:gridCol w:w="567"/>
        <w:gridCol w:w="1559"/>
      </w:tblGrid>
      <w:tr w:rsidR="00E73E89" w:rsidRPr="00624846" w14:paraId="0AB84ADA" w14:textId="77777777" w:rsidTr="00845974">
        <w:trPr>
          <w:trHeight w:val="369"/>
        </w:trPr>
        <w:tc>
          <w:tcPr>
            <w:tcW w:w="1415" w:type="dxa"/>
            <w:vAlign w:val="center"/>
          </w:tcPr>
          <w:p w14:paraId="4173AD68" w14:textId="77777777" w:rsidR="00E73E89" w:rsidRPr="00624846" w:rsidRDefault="009A3E46">
            <w:pPr>
              <w:rPr>
                <w:rFonts w:ascii="Calibri Light" w:eastAsia="Calibri" w:hAnsi="Calibri Light" w:cs="Calibri Light"/>
                <w:sz w:val="18"/>
                <w:szCs w:val="18"/>
              </w:rPr>
            </w:pPr>
            <w:bookmarkStart w:id="1" w:name="_heading=h.xbw08ypnfoum" w:colFirst="0" w:colLast="0"/>
            <w:bookmarkEnd w:id="1"/>
            <w:r w:rsidRPr="00624846">
              <w:rPr>
                <w:rFonts w:ascii="Calibri Light" w:eastAsia="Calibri" w:hAnsi="Calibri Light" w:cs="Calibri Light"/>
                <w:sz w:val="18"/>
                <w:szCs w:val="18"/>
              </w:rPr>
              <w:t>Il sottoscritto</w:t>
            </w:r>
          </w:p>
        </w:tc>
        <w:tc>
          <w:tcPr>
            <w:tcW w:w="8930" w:type="dxa"/>
            <w:gridSpan w:val="9"/>
            <w:vAlign w:val="center"/>
          </w:tcPr>
          <w:p w14:paraId="0DD04A1F" w14:textId="77777777" w:rsidR="00E73E89" w:rsidRPr="00624846" w:rsidRDefault="00E73E89">
            <w:pPr>
              <w:rPr>
                <w:rFonts w:ascii="Calibri Light" w:eastAsia="Calibri" w:hAnsi="Calibri Light" w:cs="Calibri Light"/>
                <w:sz w:val="18"/>
                <w:szCs w:val="18"/>
              </w:rPr>
            </w:pPr>
          </w:p>
        </w:tc>
      </w:tr>
      <w:tr w:rsidR="00E73E89" w:rsidRPr="00624846" w14:paraId="4C6552DD" w14:textId="77777777" w:rsidTr="00845974">
        <w:trPr>
          <w:trHeight w:val="369"/>
        </w:trPr>
        <w:tc>
          <w:tcPr>
            <w:tcW w:w="1415" w:type="dxa"/>
            <w:vAlign w:val="center"/>
          </w:tcPr>
          <w:p w14:paraId="5B1C3A87"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 xml:space="preserve">nato a </w:t>
            </w:r>
          </w:p>
        </w:tc>
        <w:tc>
          <w:tcPr>
            <w:tcW w:w="5812" w:type="dxa"/>
            <w:gridSpan w:val="5"/>
            <w:vAlign w:val="center"/>
          </w:tcPr>
          <w:p w14:paraId="64FE22C2" w14:textId="77777777" w:rsidR="00E73E89" w:rsidRPr="00624846" w:rsidRDefault="00E73E89">
            <w:pPr>
              <w:rPr>
                <w:rFonts w:ascii="Calibri Light" w:eastAsia="Calibri" w:hAnsi="Calibri Light" w:cs="Calibri Light"/>
                <w:sz w:val="18"/>
                <w:szCs w:val="18"/>
              </w:rPr>
            </w:pPr>
          </w:p>
        </w:tc>
        <w:tc>
          <w:tcPr>
            <w:tcW w:w="425" w:type="dxa"/>
            <w:vAlign w:val="center"/>
          </w:tcPr>
          <w:p w14:paraId="048864E4"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il</w:t>
            </w:r>
          </w:p>
        </w:tc>
        <w:tc>
          <w:tcPr>
            <w:tcW w:w="2693" w:type="dxa"/>
            <w:gridSpan w:val="3"/>
            <w:vAlign w:val="center"/>
          </w:tcPr>
          <w:p w14:paraId="7F932E54" w14:textId="77777777" w:rsidR="00E73E89" w:rsidRPr="00624846" w:rsidRDefault="00E73E89">
            <w:pPr>
              <w:rPr>
                <w:rFonts w:ascii="Calibri Light" w:eastAsia="Calibri" w:hAnsi="Calibri Light" w:cs="Calibri Light"/>
                <w:sz w:val="18"/>
                <w:szCs w:val="18"/>
              </w:rPr>
            </w:pPr>
          </w:p>
        </w:tc>
      </w:tr>
      <w:tr w:rsidR="00E73E89" w:rsidRPr="00624846" w14:paraId="507795B6" w14:textId="77777777" w:rsidTr="00845974">
        <w:trPr>
          <w:trHeight w:val="369"/>
        </w:trPr>
        <w:tc>
          <w:tcPr>
            <w:tcW w:w="1415" w:type="dxa"/>
            <w:vAlign w:val="center"/>
          </w:tcPr>
          <w:p w14:paraId="6628B5FC"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residente in</w:t>
            </w:r>
          </w:p>
        </w:tc>
        <w:tc>
          <w:tcPr>
            <w:tcW w:w="8930" w:type="dxa"/>
            <w:gridSpan w:val="9"/>
            <w:vAlign w:val="center"/>
          </w:tcPr>
          <w:p w14:paraId="42DA6C3F" w14:textId="77777777" w:rsidR="00E73E89" w:rsidRPr="00624846" w:rsidRDefault="00E73E89">
            <w:pPr>
              <w:rPr>
                <w:rFonts w:ascii="Calibri Light" w:eastAsia="Calibri" w:hAnsi="Calibri Light" w:cs="Calibri Light"/>
                <w:sz w:val="18"/>
                <w:szCs w:val="18"/>
              </w:rPr>
            </w:pPr>
          </w:p>
        </w:tc>
      </w:tr>
      <w:tr w:rsidR="00E73E89" w:rsidRPr="00624846" w14:paraId="2190B95D" w14:textId="77777777" w:rsidTr="00845974">
        <w:trPr>
          <w:trHeight w:val="369"/>
        </w:trPr>
        <w:tc>
          <w:tcPr>
            <w:tcW w:w="1415" w:type="dxa"/>
            <w:vAlign w:val="center"/>
          </w:tcPr>
          <w:p w14:paraId="16B74561"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Via</w:t>
            </w:r>
          </w:p>
        </w:tc>
        <w:tc>
          <w:tcPr>
            <w:tcW w:w="5812" w:type="dxa"/>
            <w:gridSpan w:val="5"/>
            <w:vAlign w:val="center"/>
          </w:tcPr>
          <w:p w14:paraId="0FED610C" w14:textId="77777777" w:rsidR="00E73E89" w:rsidRPr="00624846" w:rsidRDefault="00E73E89">
            <w:pPr>
              <w:rPr>
                <w:rFonts w:ascii="Calibri Light" w:eastAsia="Calibri" w:hAnsi="Calibri Light" w:cs="Calibri Light"/>
                <w:sz w:val="18"/>
                <w:szCs w:val="18"/>
              </w:rPr>
            </w:pPr>
          </w:p>
        </w:tc>
        <w:tc>
          <w:tcPr>
            <w:tcW w:w="425" w:type="dxa"/>
            <w:vAlign w:val="center"/>
          </w:tcPr>
          <w:p w14:paraId="20B0D5CA"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n.</w:t>
            </w:r>
          </w:p>
        </w:tc>
        <w:tc>
          <w:tcPr>
            <w:tcW w:w="567" w:type="dxa"/>
            <w:vAlign w:val="center"/>
          </w:tcPr>
          <w:p w14:paraId="3B066459" w14:textId="77777777" w:rsidR="00E73E89" w:rsidRPr="00624846" w:rsidRDefault="00E73E89">
            <w:pPr>
              <w:rPr>
                <w:rFonts w:ascii="Calibri Light" w:eastAsia="Calibri" w:hAnsi="Calibri Light" w:cs="Calibri Light"/>
                <w:sz w:val="18"/>
                <w:szCs w:val="18"/>
              </w:rPr>
            </w:pPr>
          </w:p>
        </w:tc>
        <w:tc>
          <w:tcPr>
            <w:tcW w:w="567" w:type="dxa"/>
            <w:vAlign w:val="center"/>
          </w:tcPr>
          <w:p w14:paraId="7F448C7C"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CAP</w:t>
            </w:r>
          </w:p>
        </w:tc>
        <w:tc>
          <w:tcPr>
            <w:tcW w:w="1559" w:type="dxa"/>
            <w:vAlign w:val="center"/>
          </w:tcPr>
          <w:p w14:paraId="03CE6F4E" w14:textId="77777777" w:rsidR="00E73E89" w:rsidRPr="00624846" w:rsidRDefault="00E73E89">
            <w:pPr>
              <w:rPr>
                <w:rFonts w:ascii="Calibri Light" w:eastAsia="Calibri" w:hAnsi="Calibri Light" w:cs="Calibri Light"/>
                <w:sz w:val="18"/>
                <w:szCs w:val="18"/>
              </w:rPr>
            </w:pPr>
          </w:p>
        </w:tc>
      </w:tr>
      <w:tr w:rsidR="00E73E89" w:rsidRPr="00624846" w14:paraId="6A65F48E" w14:textId="77777777" w:rsidTr="00845974">
        <w:trPr>
          <w:trHeight w:val="369"/>
        </w:trPr>
        <w:tc>
          <w:tcPr>
            <w:tcW w:w="1415" w:type="dxa"/>
            <w:vAlign w:val="center"/>
          </w:tcPr>
          <w:p w14:paraId="4823D6D6"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C.F.</w:t>
            </w:r>
          </w:p>
        </w:tc>
        <w:tc>
          <w:tcPr>
            <w:tcW w:w="8930" w:type="dxa"/>
            <w:gridSpan w:val="9"/>
            <w:vAlign w:val="center"/>
          </w:tcPr>
          <w:p w14:paraId="21F5B679" w14:textId="77777777" w:rsidR="00E73E89" w:rsidRPr="00624846" w:rsidRDefault="00E73E89">
            <w:pPr>
              <w:rPr>
                <w:rFonts w:ascii="Calibri Light" w:eastAsia="Calibri" w:hAnsi="Calibri Light" w:cs="Calibri Light"/>
                <w:sz w:val="18"/>
                <w:szCs w:val="18"/>
              </w:rPr>
            </w:pPr>
          </w:p>
        </w:tc>
      </w:tr>
      <w:tr w:rsidR="00E73E89" w:rsidRPr="00624846" w14:paraId="1A4F67D0" w14:textId="77777777" w:rsidTr="00845974">
        <w:trPr>
          <w:trHeight w:val="369"/>
        </w:trPr>
        <w:tc>
          <w:tcPr>
            <w:tcW w:w="1415" w:type="dxa"/>
            <w:vAlign w:val="center"/>
          </w:tcPr>
          <w:p w14:paraId="6463D90E"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in qualità di</w:t>
            </w:r>
          </w:p>
        </w:tc>
        <w:tc>
          <w:tcPr>
            <w:tcW w:w="8930" w:type="dxa"/>
            <w:gridSpan w:val="9"/>
            <w:vAlign w:val="center"/>
          </w:tcPr>
          <w:p w14:paraId="658AD662" w14:textId="14ACD697" w:rsidR="00E73E89" w:rsidRPr="00624846" w:rsidRDefault="009A3E46">
            <w:pPr>
              <w:rPr>
                <w:rFonts w:ascii="Calibri Light" w:eastAsia="Calibri" w:hAnsi="Calibri Light" w:cs="Calibri Light"/>
                <w:sz w:val="18"/>
                <w:szCs w:val="18"/>
              </w:rPr>
            </w:pPr>
            <w:r w:rsidRPr="00624846">
              <w:rPr>
                <w:rFonts w:ascii="Segoe UI Symbol" w:eastAsia="MS Gothic" w:hAnsi="Segoe UI Symbol" w:cs="Segoe UI Symbol"/>
              </w:rPr>
              <w:t>☐</w:t>
            </w:r>
            <w:r w:rsidRPr="00624846">
              <w:rPr>
                <w:rFonts w:ascii="Calibri Light" w:eastAsia="Calibri" w:hAnsi="Calibri Light" w:cs="Calibri Light"/>
                <w:sz w:val="18"/>
                <w:szCs w:val="18"/>
              </w:rPr>
              <w:t xml:space="preserve">legale rappresentante    </w:t>
            </w:r>
            <w:r w:rsidRPr="00624846">
              <w:rPr>
                <w:rFonts w:ascii="Segoe UI Symbol" w:eastAsia="MS Gothic" w:hAnsi="Segoe UI Symbol" w:cs="Segoe UI Symbol"/>
              </w:rPr>
              <w:t>☐</w:t>
            </w:r>
            <w:r w:rsidRPr="00624846">
              <w:rPr>
                <w:rFonts w:ascii="Calibri Light" w:eastAsia="Calibri" w:hAnsi="Calibri Light" w:cs="Calibri Light"/>
                <w:sz w:val="18"/>
                <w:szCs w:val="18"/>
              </w:rPr>
              <w:t xml:space="preserve">titolare (se impresa </w:t>
            </w:r>
            <w:r w:rsidRPr="001C16E3">
              <w:rPr>
                <w:rFonts w:ascii="Calibri Light" w:eastAsia="Calibri" w:hAnsi="Calibri Light" w:cs="Calibri Light"/>
                <w:sz w:val="18"/>
                <w:szCs w:val="18"/>
              </w:rPr>
              <w:t>individuale)</w:t>
            </w:r>
            <w:r w:rsidR="00416EBA" w:rsidRPr="001C16E3">
              <w:rPr>
                <w:rFonts w:ascii="Calibri Light" w:eastAsia="Calibri" w:hAnsi="Calibri Light" w:cs="Calibri Light"/>
                <w:sz w:val="18"/>
                <w:szCs w:val="18"/>
              </w:rPr>
              <w:t xml:space="preserve">    </w:t>
            </w:r>
            <w:r w:rsidR="00416EBA" w:rsidRPr="001C16E3">
              <w:rPr>
                <w:rFonts w:ascii="Segoe UI Symbol" w:eastAsia="MS Gothic" w:hAnsi="Segoe UI Symbol" w:cs="Segoe UI Symbol"/>
              </w:rPr>
              <w:t>☐</w:t>
            </w:r>
            <w:r w:rsidR="00416EBA" w:rsidRPr="001C16E3">
              <w:rPr>
                <w:rFonts w:ascii="Calibri Light" w:eastAsia="Calibri" w:hAnsi="Calibri Light" w:cs="Calibri Light"/>
                <w:sz w:val="18"/>
                <w:szCs w:val="18"/>
              </w:rPr>
              <w:t>Procuratore speciale</w:t>
            </w:r>
          </w:p>
        </w:tc>
      </w:tr>
      <w:tr w:rsidR="00E73E89" w:rsidRPr="00624846" w14:paraId="0874407B" w14:textId="77777777" w:rsidTr="00845974">
        <w:trPr>
          <w:trHeight w:val="369"/>
        </w:trPr>
        <w:tc>
          <w:tcPr>
            <w:tcW w:w="1415" w:type="dxa"/>
            <w:vAlign w:val="center"/>
          </w:tcPr>
          <w:p w14:paraId="734E53DA"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dell’Operatore economico</w:t>
            </w:r>
          </w:p>
        </w:tc>
        <w:tc>
          <w:tcPr>
            <w:tcW w:w="8930" w:type="dxa"/>
            <w:gridSpan w:val="9"/>
            <w:vAlign w:val="center"/>
          </w:tcPr>
          <w:p w14:paraId="1EF3C25E" w14:textId="77777777" w:rsidR="00E73E89" w:rsidRPr="00624846" w:rsidRDefault="00E73E89">
            <w:pPr>
              <w:rPr>
                <w:rFonts w:ascii="Calibri Light" w:eastAsia="Calibri" w:hAnsi="Calibri Light" w:cs="Calibri Light"/>
                <w:sz w:val="18"/>
                <w:szCs w:val="18"/>
              </w:rPr>
            </w:pPr>
          </w:p>
        </w:tc>
      </w:tr>
      <w:tr w:rsidR="00E73E89" w:rsidRPr="00624846" w14:paraId="07A2654A" w14:textId="77777777" w:rsidTr="00845974">
        <w:trPr>
          <w:trHeight w:val="369"/>
        </w:trPr>
        <w:tc>
          <w:tcPr>
            <w:tcW w:w="1415" w:type="dxa"/>
            <w:vAlign w:val="center"/>
          </w:tcPr>
          <w:p w14:paraId="6EDA683A"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con sede a</w:t>
            </w:r>
          </w:p>
        </w:tc>
        <w:tc>
          <w:tcPr>
            <w:tcW w:w="8930" w:type="dxa"/>
            <w:gridSpan w:val="9"/>
            <w:vAlign w:val="center"/>
          </w:tcPr>
          <w:p w14:paraId="4BDD6617" w14:textId="77777777" w:rsidR="00E73E89" w:rsidRPr="00624846" w:rsidRDefault="00E73E89">
            <w:pPr>
              <w:rPr>
                <w:rFonts w:ascii="Calibri Light" w:eastAsia="Calibri" w:hAnsi="Calibri Light" w:cs="Calibri Light"/>
                <w:sz w:val="18"/>
                <w:szCs w:val="18"/>
              </w:rPr>
            </w:pPr>
          </w:p>
        </w:tc>
      </w:tr>
      <w:tr w:rsidR="00E73E89" w:rsidRPr="00624846" w14:paraId="1AC7D1A6" w14:textId="77777777" w:rsidTr="00845974">
        <w:trPr>
          <w:trHeight w:val="369"/>
        </w:trPr>
        <w:tc>
          <w:tcPr>
            <w:tcW w:w="1415" w:type="dxa"/>
            <w:vAlign w:val="center"/>
          </w:tcPr>
          <w:p w14:paraId="7C146EB1"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Via</w:t>
            </w:r>
          </w:p>
        </w:tc>
        <w:tc>
          <w:tcPr>
            <w:tcW w:w="5812" w:type="dxa"/>
            <w:gridSpan w:val="5"/>
            <w:vAlign w:val="center"/>
          </w:tcPr>
          <w:p w14:paraId="36E77FF3" w14:textId="77777777" w:rsidR="00E73E89" w:rsidRPr="00624846" w:rsidRDefault="00E73E89">
            <w:pPr>
              <w:rPr>
                <w:rFonts w:ascii="Calibri Light" w:eastAsia="Calibri" w:hAnsi="Calibri Light" w:cs="Calibri Light"/>
                <w:sz w:val="18"/>
                <w:szCs w:val="18"/>
              </w:rPr>
            </w:pPr>
          </w:p>
        </w:tc>
        <w:tc>
          <w:tcPr>
            <w:tcW w:w="425" w:type="dxa"/>
            <w:vAlign w:val="center"/>
          </w:tcPr>
          <w:p w14:paraId="6A246CA9"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n.</w:t>
            </w:r>
          </w:p>
        </w:tc>
        <w:tc>
          <w:tcPr>
            <w:tcW w:w="567" w:type="dxa"/>
            <w:vAlign w:val="center"/>
          </w:tcPr>
          <w:p w14:paraId="12697201" w14:textId="77777777" w:rsidR="00E73E89" w:rsidRPr="00624846" w:rsidRDefault="00E73E89">
            <w:pPr>
              <w:rPr>
                <w:rFonts w:ascii="Calibri Light" w:eastAsia="Calibri" w:hAnsi="Calibri Light" w:cs="Calibri Light"/>
                <w:sz w:val="18"/>
                <w:szCs w:val="18"/>
              </w:rPr>
            </w:pPr>
          </w:p>
        </w:tc>
        <w:tc>
          <w:tcPr>
            <w:tcW w:w="567" w:type="dxa"/>
            <w:vAlign w:val="center"/>
          </w:tcPr>
          <w:p w14:paraId="72474556"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CAP</w:t>
            </w:r>
          </w:p>
        </w:tc>
        <w:tc>
          <w:tcPr>
            <w:tcW w:w="1559" w:type="dxa"/>
            <w:vAlign w:val="center"/>
          </w:tcPr>
          <w:p w14:paraId="333BDE31" w14:textId="77777777" w:rsidR="00E73E89" w:rsidRPr="00624846" w:rsidRDefault="00E73E89">
            <w:pPr>
              <w:rPr>
                <w:rFonts w:ascii="Calibri Light" w:eastAsia="Calibri" w:hAnsi="Calibri Light" w:cs="Calibri Light"/>
                <w:sz w:val="18"/>
                <w:szCs w:val="18"/>
              </w:rPr>
            </w:pPr>
          </w:p>
        </w:tc>
      </w:tr>
      <w:tr w:rsidR="00E73E89" w:rsidRPr="00624846" w14:paraId="6E848935" w14:textId="77777777" w:rsidTr="00845974">
        <w:trPr>
          <w:trHeight w:val="369"/>
        </w:trPr>
        <w:tc>
          <w:tcPr>
            <w:tcW w:w="1415" w:type="dxa"/>
            <w:vAlign w:val="center"/>
          </w:tcPr>
          <w:p w14:paraId="7EC28A98"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C.F.</w:t>
            </w:r>
          </w:p>
        </w:tc>
        <w:tc>
          <w:tcPr>
            <w:tcW w:w="2693" w:type="dxa"/>
            <w:gridSpan w:val="2"/>
            <w:vAlign w:val="center"/>
          </w:tcPr>
          <w:p w14:paraId="084BD964" w14:textId="77777777" w:rsidR="00E73E89" w:rsidRPr="00624846" w:rsidRDefault="00E73E89">
            <w:pPr>
              <w:rPr>
                <w:rFonts w:ascii="Calibri Light" w:eastAsia="Calibri" w:hAnsi="Calibri Light" w:cs="Calibri Light"/>
                <w:sz w:val="18"/>
                <w:szCs w:val="18"/>
              </w:rPr>
            </w:pPr>
          </w:p>
        </w:tc>
        <w:tc>
          <w:tcPr>
            <w:tcW w:w="1276" w:type="dxa"/>
            <w:vAlign w:val="center"/>
          </w:tcPr>
          <w:p w14:paraId="60DF81A8"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PEC</w:t>
            </w:r>
          </w:p>
        </w:tc>
        <w:tc>
          <w:tcPr>
            <w:tcW w:w="4961" w:type="dxa"/>
            <w:gridSpan w:val="6"/>
            <w:vAlign w:val="center"/>
          </w:tcPr>
          <w:p w14:paraId="797DE9F0" w14:textId="77777777" w:rsidR="00E73E89" w:rsidRPr="00624846" w:rsidRDefault="00E73E89">
            <w:pPr>
              <w:rPr>
                <w:rFonts w:ascii="Calibri Light" w:eastAsia="Calibri" w:hAnsi="Calibri Light" w:cs="Calibri Light"/>
                <w:sz w:val="18"/>
                <w:szCs w:val="18"/>
              </w:rPr>
            </w:pPr>
          </w:p>
        </w:tc>
      </w:tr>
      <w:tr w:rsidR="00E73E89" w:rsidRPr="00624846" w14:paraId="52E2D6FF" w14:textId="77777777" w:rsidTr="00845974">
        <w:trPr>
          <w:trHeight w:val="369"/>
        </w:trPr>
        <w:tc>
          <w:tcPr>
            <w:tcW w:w="1415" w:type="dxa"/>
            <w:vAlign w:val="center"/>
          </w:tcPr>
          <w:p w14:paraId="6D909B2E"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P.IVA</w:t>
            </w:r>
          </w:p>
        </w:tc>
        <w:tc>
          <w:tcPr>
            <w:tcW w:w="2693" w:type="dxa"/>
            <w:gridSpan w:val="2"/>
            <w:vAlign w:val="center"/>
          </w:tcPr>
          <w:p w14:paraId="5F9E2753" w14:textId="77777777" w:rsidR="00E73E89" w:rsidRPr="00624846" w:rsidRDefault="00E73E89">
            <w:pPr>
              <w:rPr>
                <w:rFonts w:ascii="Calibri Light" w:eastAsia="Calibri" w:hAnsi="Calibri Light" w:cs="Calibri Light"/>
                <w:sz w:val="18"/>
                <w:szCs w:val="18"/>
              </w:rPr>
            </w:pPr>
          </w:p>
        </w:tc>
        <w:tc>
          <w:tcPr>
            <w:tcW w:w="1276" w:type="dxa"/>
            <w:vAlign w:val="center"/>
          </w:tcPr>
          <w:p w14:paraId="51577F7B"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E-MAIL</w:t>
            </w:r>
          </w:p>
        </w:tc>
        <w:tc>
          <w:tcPr>
            <w:tcW w:w="4961" w:type="dxa"/>
            <w:gridSpan w:val="6"/>
            <w:vAlign w:val="center"/>
          </w:tcPr>
          <w:p w14:paraId="24C273D7" w14:textId="77777777" w:rsidR="00E73E89" w:rsidRPr="00624846" w:rsidRDefault="00E73E89">
            <w:pPr>
              <w:rPr>
                <w:rFonts w:ascii="Calibri Light" w:eastAsia="Calibri" w:hAnsi="Calibri Light" w:cs="Calibri Light"/>
                <w:sz w:val="18"/>
                <w:szCs w:val="18"/>
              </w:rPr>
            </w:pPr>
          </w:p>
        </w:tc>
      </w:tr>
      <w:tr w:rsidR="00E73E89" w:rsidRPr="00624846" w14:paraId="312D8126" w14:textId="77777777" w:rsidTr="00845974">
        <w:trPr>
          <w:trHeight w:val="369"/>
        </w:trPr>
        <w:tc>
          <w:tcPr>
            <w:tcW w:w="1415" w:type="dxa"/>
            <w:vAlign w:val="center"/>
          </w:tcPr>
          <w:p w14:paraId="635ED0F2"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R.E.A. n.</w:t>
            </w:r>
          </w:p>
        </w:tc>
        <w:tc>
          <w:tcPr>
            <w:tcW w:w="1701" w:type="dxa"/>
            <w:vAlign w:val="center"/>
          </w:tcPr>
          <w:p w14:paraId="4782CBB9" w14:textId="77777777" w:rsidR="00E73E89" w:rsidRPr="00624846" w:rsidRDefault="00E73E89">
            <w:pPr>
              <w:rPr>
                <w:rFonts w:ascii="Calibri Light" w:eastAsia="Calibri" w:hAnsi="Calibri Light" w:cs="Calibri Light"/>
                <w:sz w:val="18"/>
                <w:szCs w:val="18"/>
              </w:rPr>
            </w:pPr>
          </w:p>
        </w:tc>
        <w:tc>
          <w:tcPr>
            <w:tcW w:w="992" w:type="dxa"/>
            <w:vAlign w:val="center"/>
          </w:tcPr>
          <w:p w14:paraId="7FCE630D" w14:textId="77777777" w:rsidR="00E73E89" w:rsidRPr="00624846" w:rsidRDefault="009A3E46">
            <w:pPr>
              <w:ind w:right="29"/>
              <w:rPr>
                <w:rFonts w:ascii="Calibri Light" w:eastAsia="Calibri" w:hAnsi="Calibri Light" w:cs="Calibri Light"/>
                <w:sz w:val="18"/>
                <w:szCs w:val="18"/>
              </w:rPr>
            </w:pPr>
            <w:r w:rsidRPr="00624846">
              <w:rPr>
                <w:rFonts w:ascii="Calibri Light" w:eastAsia="Calibri" w:hAnsi="Calibri Light" w:cs="Calibri Light"/>
                <w:sz w:val="18"/>
                <w:szCs w:val="18"/>
              </w:rPr>
              <w:t>C.C.I.A.A.</w:t>
            </w:r>
          </w:p>
        </w:tc>
        <w:tc>
          <w:tcPr>
            <w:tcW w:w="1276" w:type="dxa"/>
            <w:vAlign w:val="center"/>
          </w:tcPr>
          <w:p w14:paraId="2BBAEAAD" w14:textId="77777777" w:rsidR="00E73E89" w:rsidRPr="00624846" w:rsidRDefault="00E73E89">
            <w:pPr>
              <w:rPr>
                <w:rFonts w:ascii="Calibri Light" w:eastAsia="Calibri" w:hAnsi="Calibri Light" w:cs="Calibri Light"/>
                <w:sz w:val="18"/>
                <w:szCs w:val="18"/>
              </w:rPr>
            </w:pPr>
          </w:p>
        </w:tc>
        <w:tc>
          <w:tcPr>
            <w:tcW w:w="1559" w:type="dxa"/>
            <w:vAlign w:val="center"/>
          </w:tcPr>
          <w:p w14:paraId="3CC9B98D"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Codice univoco</w:t>
            </w:r>
          </w:p>
        </w:tc>
        <w:tc>
          <w:tcPr>
            <w:tcW w:w="3402" w:type="dxa"/>
            <w:gridSpan w:val="5"/>
            <w:vAlign w:val="center"/>
          </w:tcPr>
          <w:p w14:paraId="21E033BC" w14:textId="77777777" w:rsidR="00E73E89" w:rsidRPr="00624846" w:rsidRDefault="00E73E89">
            <w:pPr>
              <w:rPr>
                <w:rFonts w:ascii="Calibri Light" w:eastAsia="Calibri" w:hAnsi="Calibri Light" w:cs="Calibri Light"/>
                <w:sz w:val="18"/>
                <w:szCs w:val="18"/>
              </w:rPr>
            </w:pPr>
          </w:p>
        </w:tc>
      </w:tr>
    </w:tbl>
    <w:p w14:paraId="39C05E14" w14:textId="77777777" w:rsidR="00E73E89" w:rsidRPr="00624846" w:rsidRDefault="009A3E46" w:rsidP="00845974">
      <w:pPr>
        <w:spacing w:before="80" w:line="276" w:lineRule="auto"/>
        <w:jc w:val="both"/>
        <w:rPr>
          <w:rFonts w:ascii="Calibri Light" w:eastAsia="Calibri" w:hAnsi="Calibri Light" w:cs="Calibri Light"/>
        </w:rPr>
      </w:pPr>
      <w:r w:rsidRPr="00624846">
        <w:rPr>
          <w:rFonts w:ascii="Calibri Light" w:eastAsia="Calibri" w:hAnsi="Calibri Light" w:cs="Calibri Light"/>
        </w:rPr>
        <w:t xml:space="preserve">consapevole: </w:t>
      </w:r>
      <w:r w:rsidRPr="00624846">
        <w:rPr>
          <w:rFonts w:ascii="Calibri Light" w:eastAsia="Calibri" w:hAnsi="Calibri Light" w:cs="Calibri Light"/>
          <w:b/>
          <w:bCs/>
          <w:i/>
          <w:iCs/>
        </w:rPr>
        <w:t>a)</w:t>
      </w:r>
      <w:r w:rsidRPr="00624846">
        <w:rPr>
          <w:rFonts w:ascii="Calibri Light" w:eastAsia="Calibri" w:hAnsi="Calibri Light" w:cs="Calibri Light"/>
          <w:i/>
          <w:iCs/>
        </w:rPr>
        <w:t xml:space="preserve"> </w:t>
      </w:r>
      <w:r w:rsidRPr="00624846">
        <w:rPr>
          <w:rFonts w:ascii="Calibri Light" w:eastAsia="Calibri" w:hAnsi="Calibri Light" w:cs="Calibri Light"/>
        </w:rPr>
        <w:t xml:space="preserve">che le dichiarazioni sottoindicate vengono rese ai sensi e per gli effetti degli artt. 46 e 47 del T.U. delle disposizioni legislative e regolamentari in materia di documentazione amministrativa approvato con D.P.R. n. 445 del 28.12.2000 e s.m.i.; </w:t>
      </w:r>
      <w:r w:rsidRPr="00624846">
        <w:rPr>
          <w:rFonts w:ascii="Calibri Light" w:eastAsia="Calibri" w:hAnsi="Calibri Light" w:cs="Calibri Light"/>
          <w:b/>
          <w:bCs/>
          <w:i/>
          <w:iCs/>
        </w:rPr>
        <w:t>b)</w:t>
      </w:r>
      <w:r w:rsidRPr="00624846">
        <w:rPr>
          <w:rFonts w:ascii="Calibri Light" w:eastAsia="Calibri" w:hAnsi="Calibri Light" w:cs="Calibri Light"/>
        </w:rPr>
        <w:t xml:space="preserve"> che nel caso di dichiarazioni mendaci, falsità in atti ed uso di atti falsi, si incorre nelle pene stabilite dal Codice Penale e dalle leggi speciali in materia, secondo quanto prescritto dall’art. 76 del suddetto T.U., assumendone la piena responsabilità</w:t>
      </w:r>
    </w:p>
    <w:p w14:paraId="23E605DA" w14:textId="77777777" w:rsidR="00E73E89" w:rsidRPr="002C47FF" w:rsidRDefault="009A3E46">
      <w:pPr>
        <w:pBdr>
          <w:top w:val="nil"/>
          <w:left w:val="nil"/>
          <w:bottom w:val="nil"/>
          <w:right w:val="nil"/>
          <w:between w:val="nil"/>
        </w:pBdr>
        <w:spacing w:before="80"/>
        <w:ind w:left="360"/>
        <w:jc w:val="center"/>
        <w:rPr>
          <w:rFonts w:asciiTheme="majorHAnsi" w:eastAsia="Calibri" w:hAnsiTheme="majorHAnsi" w:cstheme="majorHAnsi"/>
          <w:color w:val="000000"/>
          <w:sz w:val="28"/>
          <w:szCs w:val="28"/>
        </w:rPr>
      </w:pPr>
      <w:r w:rsidRPr="002C47FF">
        <w:rPr>
          <w:rFonts w:asciiTheme="majorHAnsi" w:eastAsia="Calibri" w:hAnsiTheme="majorHAnsi" w:cstheme="majorHAnsi"/>
          <w:b/>
          <w:bCs/>
          <w:color w:val="000000"/>
          <w:sz w:val="28"/>
          <w:szCs w:val="28"/>
        </w:rPr>
        <w:t>DICHIARA</w:t>
      </w:r>
    </w:p>
    <w:p w14:paraId="4A7B34D7" w14:textId="77777777" w:rsidR="00E73E89" w:rsidRPr="00624846" w:rsidRDefault="009A3E46" w:rsidP="00845974">
      <w:pPr>
        <w:pBdr>
          <w:top w:val="nil"/>
          <w:left w:val="nil"/>
          <w:bottom w:val="nil"/>
          <w:right w:val="nil"/>
          <w:between w:val="nil"/>
        </w:pBdr>
        <w:jc w:val="center"/>
        <w:rPr>
          <w:rFonts w:ascii="Calibri Light" w:eastAsia="Calibri" w:hAnsi="Calibri Light" w:cs="Calibri Light"/>
          <w:color w:val="000000"/>
        </w:rPr>
      </w:pPr>
      <w:r w:rsidRPr="00624846">
        <w:rPr>
          <w:rFonts w:ascii="Calibri Light" w:eastAsia="Calibri" w:hAnsi="Calibri Light" w:cs="Calibri Light"/>
          <w:color w:val="000000"/>
        </w:rPr>
        <w:t>nei propri confronti e nei confronti dell‘Operatore economico dal medesimo rappresentato</w:t>
      </w:r>
    </w:p>
    <w:p w14:paraId="73A7023B" w14:textId="77777777" w:rsidR="00E73E89" w:rsidRPr="00624846" w:rsidRDefault="009A3E46">
      <w:pPr>
        <w:pBdr>
          <w:top w:val="nil"/>
          <w:left w:val="nil"/>
          <w:bottom w:val="nil"/>
          <w:right w:val="nil"/>
          <w:between w:val="nil"/>
        </w:pBdr>
        <w:spacing w:before="160" w:line="276" w:lineRule="auto"/>
        <w:ind w:left="425" w:hanging="425"/>
        <w:jc w:val="both"/>
        <w:rPr>
          <w:rFonts w:ascii="Calibri Light" w:eastAsia="Calibri" w:hAnsi="Calibri Light" w:cs="Calibri Light"/>
          <w:color w:val="000000"/>
          <w:sz w:val="21"/>
          <w:szCs w:val="21"/>
        </w:rPr>
      </w:pPr>
      <w:bookmarkStart w:id="2" w:name="bookmark=id.mq8gomevrfau" w:colFirst="0" w:colLast="0"/>
      <w:bookmarkEnd w:id="2"/>
      <w:r w:rsidRPr="00276E21">
        <w:rPr>
          <w:rFonts w:ascii="Segoe UI Symbol" w:eastAsia="Noto Sans Symbols" w:hAnsi="Segoe UI Symbol" w:cs="Segoe UI Symbol"/>
          <w:color w:val="000000"/>
          <w:sz w:val="21"/>
          <w:szCs w:val="21"/>
        </w:rPr>
        <w:t>☐</w:t>
      </w:r>
      <w:r w:rsidRPr="00624846">
        <w:rPr>
          <w:rFonts w:ascii="Calibri Light" w:eastAsia="Calibri" w:hAnsi="Calibri Light" w:cs="Calibri Light"/>
          <w:b/>
          <w:bCs/>
          <w:color w:val="000000"/>
          <w:sz w:val="21"/>
          <w:szCs w:val="21"/>
        </w:rPr>
        <w:tab/>
        <w:t xml:space="preserve">l’ASSENZA DELLE CAUSE DI ESCLUSIONE AUTOMATICA di cui all’ articolo 94 del D.Lgs. 31 marzo 2023, n. 36 </w:t>
      </w:r>
      <w:r w:rsidRPr="00624846">
        <w:rPr>
          <w:rFonts w:ascii="Calibri Light" w:eastAsia="Calibri" w:hAnsi="Calibri Light" w:cs="Calibri Light"/>
          <w:color w:val="000000"/>
          <w:sz w:val="21"/>
          <w:szCs w:val="21"/>
        </w:rPr>
        <w:t>(nel prosieguo: D.Lgs. n. 36/2023)</w:t>
      </w:r>
      <w:r w:rsidRPr="00624846">
        <w:rPr>
          <w:rFonts w:ascii="Calibri Light" w:eastAsia="Calibri" w:hAnsi="Calibri Light" w:cs="Calibri Light"/>
          <w:color w:val="000000"/>
          <w:sz w:val="21"/>
          <w:szCs w:val="21"/>
          <w:vertAlign w:val="superscript"/>
        </w:rPr>
        <w:footnoteReference w:id="2"/>
      </w:r>
      <w:r w:rsidRPr="00624846">
        <w:rPr>
          <w:rFonts w:ascii="Calibri Light" w:eastAsia="Calibri" w:hAnsi="Calibri Light" w:cs="Calibri Light"/>
          <w:color w:val="000000"/>
          <w:sz w:val="21"/>
          <w:szCs w:val="21"/>
        </w:rPr>
        <w:t xml:space="preserve"> e nello specifico:</w:t>
      </w:r>
    </w:p>
    <w:p w14:paraId="690D8160" w14:textId="77777777" w:rsidR="00E73E89" w:rsidRPr="00624846" w:rsidRDefault="009A3E46">
      <w:pPr>
        <w:numPr>
          <w:ilvl w:val="0"/>
          <w:numId w:val="2"/>
        </w:numPr>
        <w:pBdr>
          <w:top w:val="nil"/>
          <w:left w:val="nil"/>
          <w:bottom w:val="nil"/>
          <w:right w:val="nil"/>
          <w:between w:val="nil"/>
        </w:pBdr>
        <w:ind w:left="851" w:hanging="425"/>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l’inesistenza delle situazioni di cui all’</w:t>
      </w:r>
      <w:r w:rsidRPr="00624846">
        <w:rPr>
          <w:rFonts w:ascii="Calibri Light" w:eastAsia="Calibri" w:hAnsi="Calibri Light" w:cs="Calibri Light"/>
          <w:b/>
          <w:bCs/>
          <w:color w:val="000000"/>
          <w:sz w:val="21"/>
          <w:szCs w:val="21"/>
        </w:rPr>
        <w:t>art. 94, commi 1, del D.Lgs. n. 36/2023</w:t>
      </w:r>
      <w:r w:rsidRPr="00624846">
        <w:rPr>
          <w:rFonts w:ascii="Calibri Light" w:eastAsia="Calibri" w:hAnsi="Calibri Light" w:cs="Calibri Light"/>
          <w:color w:val="000000"/>
          <w:sz w:val="21"/>
          <w:szCs w:val="21"/>
        </w:rPr>
        <w:t xml:space="preserve">, cioè di condanna con sentenza definitiva o decreto penale di condanna divenuto irrevocabile per uno dei reati previsti dalle </w:t>
      </w:r>
      <w:r w:rsidRPr="00624846">
        <w:rPr>
          <w:rFonts w:ascii="Calibri Light" w:eastAsia="Calibri" w:hAnsi="Calibri Light" w:cs="Calibri Light"/>
          <w:b/>
          <w:bCs/>
          <w:color w:val="000000"/>
          <w:sz w:val="21"/>
          <w:szCs w:val="21"/>
        </w:rPr>
        <w:t xml:space="preserve">lettere da </w:t>
      </w:r>
      <w:r w:rsidRPr="00624846">
        <w:rPr>
          <w:rFonts w:ascii="Calibri Light" w:eastAsia="Calibri" w:hAnsi="Calibri Light" w:cs="Calibri Light"/>
          <w:b/>
          <w:bCs/>
          <w:i/>
          <w:iCs/>
          <w:color w:val="000000"/>
          <w:sz w:val="21"/>
          <w:szCs w:val="21"/>
        </w:rPr>
        <w:t>a)</w:t>
      </w:r>
      <w:r w:rsidRPr="00624846">
        <w:rPr>
          <w:rFonts w:ascii="Calibri Light" w:eastAsia="Calibri" w:hAnsi="Calibri Light" w:cs="Calibri Light"/>
          <w:b/>
          <w:bCs/>
          <w:color w:val="000000"/>
          <w:sz w:val="21"/>
          <w:szCs w:val="21"/>
        </w:rPr>
        <w:t xml:space="preserve"> a </w:t>
      </w:r>
      <w:r w:rsidRPr="00624846">
        <w:rPr>
          <w:rFonts w:ascii="Calibri Light" w:eastAsia="Calibri" w:hAnsi="Calibri Light" w:cs="Calibri Light"/>
          <w:b/>
          <w:bCs/>
          <w:i/>
          <w:iCs/>
          <w:color w:val="000000"/>
          <w:sz w:val="21"/>
          <w:szCs w:val="21"/>
        </w:rPr>
        <w:t>h)</w:t>
      </w:r>
      <w:r w:rsidRPr="00624846">
        <w:rPr>
          <w:rFonts w:ascii="Calibri Light" w:eastAsia="Calibri" w:hAnsi="Calibri Light" w:cs="Calibri Light"/>
          <w:b/>
          <w:bCs/>
          <w:color w:val="000000"/>
          <w:sz w:val="21"/>
          <w:szCs w:val="21"/>
        </w:rPr>
        <w:t xml:space="preserve"> del suddetto comma 1</w:t>
      </w:r>
      <w:r w:rsidRPr="00624846">
        <w:rPr>
          <w:rFonts w:ascii="Calibri Light" w:eastAsia="Calibri" w:hAnsi="Calibri Light" w:cs="Calibri Light"/>
          <w:color w:val="000000"/>
          <w:sz w:val="21"/>
          <w:szCs w:val="21"/>
        </w:rPr>
        <w:t xml:space="preserve">; </w:t>
      </w:r>
    </w:p>
    <w:p w14:paraId="4629281A" w14:textId="77777777" w:rsidR="00E73E89" w:rsidRPr="00624846" w:rsidRDefault="009A3E46">
      <w:pPr>
        <w:numPr>
          <w:ilvl w:val="0"/>
          <w:numId w:val="2"/>
        </w:numPr>
        <w:pBdr>
          <w:top w:val="nil"/>
          <w:left w:val="nil"/>
          <w:bottom w:val="nil"/>
          <w:right w:val="nil"/>
          <w:between w:val="nil"/>
        </w:pBdr>
        <w:ind w:left="851" w:hanging="425"/>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l’inesistenza delle situazioni di cui all’</w:t>
      </w:r>
      <w:r w:rsidRPr="00624846">
        <w:rPr>
          <w:rFonts w:ascii="Calibri Light" w:eastAsia="Calibri" w:hAnsi="Calibri Light" w:cs="Calibri Light"/>
          <w:b/>
          <w:bCs/>
          <w:color w:val="000000"/>
          <w:sz w:val="21"/>
          <w:szCs w:val="21"/>
        </w:rPr>
        <w:t>art. 94, comma 2, del</w:t>
      </w:r>
      <w:r w:rsidRPr="00624846">
        <w:rPr>
          <w:rFonts w:ascii="Calibri Light" w:eastAsia="Calibri" w:hAnsi="Calibri Light" w:cs="Calibri Light"/>
          <w:color w:val="000000"/>
          <w:sz w:val="21"/>
          <w:szCs w:val="21"/>
        </w:rPr>
        <w:t xml:space="preserve"> </w:t>
      </w:r>
      <w:r w:rsidRPr="00624846">
        <w:rPr>
          <w:rFonts w:ascii="Calibri Light" w:eastAsia="Calibri" w:hAnsi="Calibri Light" w:cs="Calibri Light"/>
          <w:b/>
          <w:bCs/>
          <w:color w:val="000000"/>
          <w:sz w:val="21"/>
          <w:szCs w:val="21"/>
        </w:rPr>
        <w:t>D.Lgs. n. 36/2023.</w:t>
      </w:r>
    </w:p>
    <w:p w14:paraId="33F43A53" w14:textId="77777777" w:rsidR="00E73E89" w:rsidRPr="00624846" w:rsidRDefault="009A3E46">
      <w:pPr>
        <w:pBdr>
          <w:top w:val="nil"/>
          <w:left w:val="nil"/>
          <w:bottom w:val="nil"/>
          <w:right w:val="nil"/>
          <w:between w:val="nil"/>
        </w:pBdr>
        <w:spacing w:before="100" w:line="276" w:lineRule="auto"/>
        <w:ind w:left="851"/>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 xml:space="preserve">Consapevole che l’insussistenza delle situazioni di cui ai precedenti </w:t>
      </w:r>
      <w:proofErr w:type="spellStart"/>
      <w:r w:rsidRPr="00624846">
        <w:rPr>
          <w:rFonts w:ascii="Calibri Light" w:eastAsia="Calibri" w:hAnsi="Calibri Light" w:cs="Calibri Light"/>
          <w:color w:val="000000"/>
          <w:sz w:val="21"/>
          <w:szCs w:val="21"/>
        </w:rPr>
        <w:t>nn</w:t>
      </w:r>
      <w:proofErr w:type="spellEnd"/>
      <w:r w:rsidRPr="00624846">
        <w:rPr>
          <w:rFonts w:ascii="Calibri Light" w:eastAsia="Calibri" w:hAnsi="Calibri Light" w:cs="Calibri Light"/>
          <w:color w:val="000000"/>
          <w:sz w:val="21"/>
          <w:szCs w:val="21"/>
        </w:rPr>
        <w:t>. 1 e 2 può essere dichiarata se riferita:</w:t>
      </w:r>
    </w:p>
    <w:p w14:paraId="3B6E4391"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all’operatore economico ai sensi e nei termini di cui al decreto legislativo 8 giugno 2001, n. 231;</w:t>
      </w:r>
    </w:p>
    <w:p w14:paraId="1022DB1C"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al titolare o al direttore tecnico, se si tratta di impresa individuale;</w:t>
      </w:r>
    </w:p>
    <w:p w14:paraId="243C74F3"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al socio</w:t>
      </w:r>
      <w:r w:rsidRPr="00624846">
        <w:rPr>
          <w:rFonts w:ascii="Calibri Light" w:eastAsia="Calibri" w:hAnsi="Calibri Light" w:cs="Calibri Light"/>
          <w:color w:val="000000"/>
          <w:vertAlign w:val="superscript"/>
        </w:rPr>
        <w:footnoteReference w:id="3"/>
      </w:r>
      <w:r w:rsidRPr="00624846">
        <w:rPr>
          <w:rFonts w:ascii="Calibri Light" w:eastAsia="Calibri" w:hAnsi="Calibri Light" w:cs="Calibri Light"/>
          <w:color w:val="000000"/>
        </w:rPr>
        <w:t xml:space="preserve"> amministratore o al direttore tecnico, se si tratta di società in nome collettivo;</w:t>
      </w:r>
    </w:p>
    <w:p w14:paraId="3E5F5576"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lastRenderedPageBreak/>
        <w:t>ai soci</w:t>
      </w:r>
      <w:r w:rsidRPr="00624846">
        <w:rPr>
          <w:rFonts w:ascii="Calibri Light" w:eastAsia="Calibri" w:hAnsi="Calibri Light" w:cs="Calibri Light"/>
          <w:color w:val="000000"/>
          <w:vertAlign w:val="superscript"/>
        </w:rPr>
        <w:footnoteReference w:id="4"/>
      </w:r>
      <w:r w:rsidRPr="00624846">
        <w:rPr>
          <w:rFonts w:ascii="Calibri Light" w:eastAsia="Calibri" w:hAnsi="Calibri Light" w:cs="Calibri Light"/>
          <w:color w:val="000000"/>
        </w:rPr>
        <w:t xml:space="preserve"> accomandatari o al direttore tecnico, se si tratta di società in accomandita semplice;</w:t>
      </w:r>
    </w:p>
    <w:p w14:paraId="6A5E58C5"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ai membri del consiglio di amministrazione cui sia stata conferita la legale rappresentanza, ivi compresi gli institori e i procuratori generali;</w:t>
      </w:r>
    </w:p>
    <w:p w14:paraId="408073A7"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ai componenti degli organi con poteri di direzione o di vigilanza o dei soggetti muniti di poteri di rappresentanza, di direzione o di controllo;</w:t>
      </w:r>
    </w:p>
    <w:p w14:paraId="1AE1B1B3"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al direttore tecnico o al socio unico</w:t>
      </w:r>
      <w:r w:rsidRPr="00624846">
        <w:rPr>
          <w:rFonts w:ascii="Calibri Light" w:eastAsia="Calibri" w:hAnsi="Calibri Light" w:cs="Calibri Light"/>
          <w:color w:val="000000"/>
          <w:vertAlign w:val="superscript"/>
        </w:rPr>
        <w:footnoteReference w:id="5"/>
      </w:r>
      <w:r w:rsidRPr="00624846">
        <w:rPr>
          <w:rFonts w:ascii="Calibri Light" w:eastAsia="Calibri" w:hAnsi="Calibri Light" w:cs="Calibri Light"/>
          <w:color w:val="000000"/>
        </w:rPr>
        <w:t>;</w:t>
      </w:r>
    </w:p>
    <w:p w14:paraId="5F6AE64F" w14:textId="77777777" w:rsidR="00E73E89" w:rsidRPr="00624846" w:rsidRDefault="009A3E46">
      <w:pPr>
        <w:numPr>
          <w:ilvl w:val="0"/>
          <w:numId w:val="3"/>
        </w:numPr>
        <w:pBdr>
          <w:top w:val="nil"/>
          <w:left w:val="nil"/>
          <w:bottom w:val="nil"/>
          <w:right w:val="nil"/>
          <w:between w:val="nil"/>
        </w:pBdr>
        <w:ind w:left="1135" w:hanging="284"/>
        <w:jc w:val="both"/>
        <w:rPr>
          <w:rFonts w:ascii="Calibri Light" w:eastAsia="Calibri" w:hAnsi="Calibri Light" w:cs="Calibri Light"/>
          <w:color w:val="000000"/>
        </w:rPr>
      </w:pPr>
      <w:r w:rsidRPr="00624846">
        <w:rPr>
          <w:rFonts w:ascii="Calibri Light" w:eastAsia="Calibri" w:hAnsi="Calibri Light" w:cs="Calibri Light"/>
          <w:color w:val="000000"/>
        </w:rPr>
        <w:t xml:space="preserve">all’amministratore di fatto nelle ipotesi di cui alle lettere precedenti. </w:t>
      </w:r>
    </w:p>
    <w:p w14:paraId="23124D14" w14:textId="77777777" w:rsidR="00E73E89" w:rsidRPr="00624846" w:rsidRDefault="009A3E46">
      <w:pPr>
        <w:numPr>
          <w:ilvl w:val="0"/>
          <w:numId w:val="2"/>
        </w:numPr>
        <w:pBdr>
          <w:top w:val="nil"/>
          <w:left w:val="nil"/>
          <w:bottom w:val="nil"/>
          <w:right w:val="nil"/>
          <w:between w:val="nil"/>
        </w:pBdr>
        <w:spacing w:line="276" w:lineRule="auto"/>
        <w:ind w:left="851" w:hanging="425"/>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 xml:space="preserve">l’inesistenza delle situazioni di cui </w:t>
      </w:r>
      <w:r w:rsidRPr="00624846">
        <w:rPr>
          <w:rFonts w:ascii="Calibri Light" w:eastAsia="Calibri" w:hAnsi="Calibri Light" w:cs="Calibri Light"/>
          <w:b/>
          <w:bCs/>
          <w:color w:val="000000"/>
          <w:sz w:val="21"/>
          <w:szCs w:val="21"/>
        </w:rPr>
        <w:t>all’art. 94, comma 5, lettere a), b), d) e), f) del D.Lgs. n. 36/2023</w:t>
      </w:r>
      <w:r w:rsidRPr="00624846">
        <w:rPr>
          <w:rFonts w:ascii="Calibri Light" w:eastAsia="Calibri" w:hAnsi="Calibri Light" w:cs="Calibri Light"/>
          <w:color w:val="000000"/>
          <w:sz w:val="21"/>
          <w:szCs w:val="21"/>
        </w:rPr>
        <w:t>;</w:t>
      </w:r>
    </w:p>
    <w:p w14:paraId="1023ACB8" w14:textId="77777777" w:rsidR="00E73E89" w:rsidRPr="00624846" w:rsidRDefault="009A3E46">
      <w:pPr>
        <w:numPr>
          <w:ilvl w:val="0"/>
          <w:numId w:val="2"/>
        </w:numPr>
        <w:pBdr>
          <w:top w:val="nil"/>
          <w:left w:val="nil"/>
          <w:bottom w:val="nil"/>
          <w:right w:val="nil"/>
          <w:between w:val="nil"/>
        </w:pBdr>
        <w:spacing w:line="276" w:lineRule="auto"/>
        <w:ind w:left="851" w:hanging="425"/>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 xml:space="preserve">in ipotesi di Operatore economico tenuto alla redazione del </w:t>
      </w:r>
      <w:r w:rsidRPr="00624846">
        <w:rPr>
          <w:rFonts w:ascii="Calibri Light" w:eastAsia="Calibri" w:hAnsi="Calibri Light" w:cs="Calibri Light"/>
          <w:b/>
          <w:bCs/>
          <w:color w:val="000000"/>
          <w:sz w:val="21"/>
          <w:szCs w:val="21"/>
        </w:rPr>
        <w:t>rapporto sulla situazione del personale</w:t>
      </w:r>
      <w:r w:rsidRPr="00624846">
        <w:rPr>
          <w:rFonts w:ascii="Calibri Light" w:eastAsia="Calibri" w:hAnsi="Calibri Light" w:cs="Calibri Light"/>
          <w:color w:val="000000"/>
          <w:sz w:val="21"/>
          <w:szCs w:val="21"/>
        </w:rPr>
        <w:t>, ai sensi dell'</w:t>
      </w:r>
      <w:hyperlink r:id="rId8">
        <w:r w:rsidRPr="00624846">
          <w:rPr>
            <w:rFonts w:ascii="Calibri Light" w:eastAsia="Calibri" w:hAnsi="Calibri Light" w:cs="Calibri Light"/>
            <w:color w:val="000000"/>
            <w:sz w:val="21"/>
            <w:szCs w:val="21"/>
          </w:rPr>
          <w:t>art. 46 del codice delle pari opportunità</w:t>
        </w:r>
      </w:hyperlink>
      <w:r w:rsidRPr="00624846">
        <w:rPr>
          <w:rFonts w:ascii="Calibri Light" w:eastAsia="Calibri" w:hAnsi="Calibri Light" w:cs="Calibri Light"/>
          <w:color w:val="000000"/>
          <w:sz w:val="21"/>
          <w:szCs w:val="21"/>
        </w:rPr>
        <w:t xml:space="preserve"> tra uomo e donna di cui al D.Lgs. n. 198/2006, l’avvenuta produzione, contestualmente alla presentazione della domanda di partecipazione o dell'offerta, della copia dell'ultimo rapporto redatto, con attestazione della sua conformità a quello trasmesso alle rappresentanze sindacali aziendali e alla consigliera e al consigliere regionale di parità ai sensi del comma 2 del citato art. 46, ovvero, in caso di inosservanza dei termini previsti dal comma 1 del medesimo articolo 46, con attestazione della sua contestuale trasmissione alle rappresentanze sindacali aziendali e alla consigliera e al consigliere regionale di parità</w:t>
      </w:r>
      <w:r w:rsidRPr="00624846">
        <w:rPr>
          <w:rFonts w:ascii="Calibri Light" w:eastAsia="Calibri" w:hAnsi="Calibri Light" w:cs="Calibri Light"/>
          <w:color w:val="000000"/>
          <w:sz w:val="21"/>
          <w:szCs w:val="21"/>
          <w:vertAlign w:val="superscript"/>
        </w:rPr>
        <w:footnoteReference w:id="6"/>
      </w:r>
      <w:r w:rsidRPr="00624846">
        <w:rPr>
          <w:rFonts w:ascii="Calibri Light" w:eastAsia="Calibri" w:hAnsi="Calibri Light" w:cs="Calibri Light"/>
          <w:color w:val="000000"/>
          <w:sz w:val="21"/>
          <w:szCs w:val="21"/>
        </w:rPr>
        <w:t>;</w:t>
      </w:r>
    </w:p>
    <w:p w14:paraId="43A5C804" w14:textId="77777777" w:rsidR="00E73E89" w:rsidRPr="00624846" w:rsidRDefault="009A3E46">
      <w:pPr>
        <w:numPr>
          <w:ilvl w:val="0"/>
          <w:numId w:val="2"/>
        </w:numPr>
        <w:pBdr>
          <w:top w:val="nil"/>
          <w:left w:val="nil"/>
          <w:bottom w:val="nil"/>
          <w:right w:val="nil"/>
          <w:between w:val="nil"/>
        </w:pBdr>
        <w:spacing w:line="276" w:lineRule="auto"/>
        <w:ind w:left="851" w:hanging="425"/>
        <w:jc w:val="both"/>
        <w:rPr>
          <w:rFonts w:ascii="Calibri Light" w:eastAsia="Calibri" w:hAnsi="Calibri Light" w:cs="Calibri Light"/>
          <w:color w:val="000000"/>
          <w:sz w:val="21"/>
          <w:szCs w:val="21"/>
        </w:rPr>
      </w:pPr>
      <w:r w:rsidRPr="00624846">
        <w:rPr>
          <w:rFonts w:ascii="Calibri Light" w:eastAsia="Calibri" w:hAnsi="Calibri Light" w:cs="Calibri Light"/>
          <w:color w:val="000000"/>
          <w:sz w:val="21"/>
          <w:szCs w:val="21"/>
        </w:rPr>
        <w:t xml:space="preserve">l’inesistenza delle violazioni gravi definitivamente accertate di cui </w:t>
      </w:r>
      <w:r w:rsidRPr="00624846">
        <w:rPr>
          <w:rFonts w:ascii="Calibri Light" w:eastAsia="Calibri" w:hAnsi="Calibri Light" w:cs="Calibri Light"/>
          <w:b/>
          <w:bCs/>
          <w:color w:val="000000"/>
          <w:sz w:val="21"/>
          <w:szCs w:val="21"/>
        </w:rPr>
        <w:t>all’art. 94, comma 6 del D.Lgs. n. 36/2023</w:t>
      </w:r>
      <w:r w:rsidRPr="00624846">
        <w:rPr>
          <w:rFonts w:ascii="Calibri Light" w:eastAsia="Calibri" w:hAnsi="Calibri Light" w:cs="Calibri Light"/>
          <w:b/>
          <w:bCs/>
          <w:color w:val="000000"/>
          <w:sz w:val="21"/>
          <w:szCs w:val="21"/>
          <w:vertAlign w:val="superscript"/>
        </w:rPr>
        <w:footnoteReference w:id="7"/>
      </w:r>
      <w:r w:rsidRPr="00624846">
        <w:rPr>
          <w:rFonts w:ascii="Calibri Light" w:eastAsia="Calibri" w:hAnsi="Calibri Light" w:cs="Calibri Light"/>
          <w:b/>
          <w:bCs/>
          <w:color w:val="000000"/>
          <w:sz w:val="21"/>
          <w:szCs w:val="21"/>
        </w:rPr>
        <w:t xml:space="preserve"> </w:t>
      </w:r>
      <w:r w:rsidRPr="00624846">
        <w:rPr>
          <w:rFonts w:ascii="Calibri Light" w:eastAsia="Calibri" w:hAnsi="Calibri Light" w:cs="Calibri Light"/>
          <w:b/>
          <w:bCs/>
          <w:color w:val="000000"/>
          <w:sz w:val="21"/>
          <w:szCs w:val="21"/>
          <w:vertAlign w:val="superscript"/>
        </w:rPr>
        <w:footnoteReference w:id="8"/>
      </w:r>
      <w:r w:rsidRPr="00624846">
        <w:rPr>
          <w:rFonts w:ascii="Calibri Light" w:eastAsia="Calibri" w:hAnsi="Calibri Light" w:cs="Calibri Light"/>
          <w:b/>
          <w:bCs/>
          <w:color w:val="000000"/>
          <w:sz w:val="21"/>
          <w:szCs w:val="21"/>
        </w:rPr>
        <w:t>.</w:t>
      </w:r>
    </w:p>
    <w:p w14:paraId="49F70BA2" w14:textId="77777777" w:rsidR="00E73E89" w:rsidRPr="00624846" w:rsidRDefault="009A3E46" w:rsidP="002C47FF">
      <w:pPr>
        <w:spacing w:before="200" w:line="276" w:lineRule="auto"/>
        <w:ind w:left="426" w:hanging="426"/>
        <w:jc w:val="both"/>
        <w:rPr>
          <w:rFonts w:ascii="Calibri Light" w:eastAsia="Calibri" w:hAnsi="Calibri Light" w:cs="Calibri Light"/>
        </w:rPr>
      </w:pPr>
      <w:r w:rsidRPr="00276E21">
        <w:rPr>
          <w:rFonts w:ascii="Segoe UI Symbol" w:eastAsia="Noto Sans Symbols" w:hAnsi="Segoe UI Symbol" w:cs="Segoe UI Symbol"/>
        </w:rPr>
        <w:t>☐</w:t>
      </w:r>
      <w:r w:rsidRPr="00624846">
        <w:rPr>
          <w:rFonts w:ascii="Calibri Light" w:eastAsia="Calibri" w:hAnsi="Calibri Light" w:cs="Calibri Light"/>
          <w:b/>
          <w:bCs/>
        </w:rPr>
        <w:tab/>
        <w:t>l’ASSENZA DELLE CAUSE DI ESCLUSIONE NON AUTOMATICA di cui all’ articolo 95 del D.Lgs. 36/2023</w:t>
      </w:r>
      <w:r w:rsidRPr="00624846">
        <w:rPr>
          <w:rFonts w:ascii="Calibri Light" w:eastAsia="Calibri" w:hAnsi="Calibri Light" w:cs="Calibri Light"/>
          <w:b/>
          <w:bCs/>
          <w:vertAlign w:val="superscript"/>
        </w:rPr>
        <w:footnoteReference w:id="9"/>
      </w:r>
      <w:r w:rsidRPr="00624846">
        <w:rPr>
          <w:rFonts w:ascii="Calibri Light" w:eastAsia="Calibri" w:hAnsi="Calibri Light" w:cs="Calibri Light"/>
          <w:b/>
          <w:bCs/>
        </w:rPr>
        <w:t xml:space="preserve"> </w:t>
      </w:r>
      <w:r w:rsidRPr="00624846">
        <w:rPr>
          <w:rFonts w:ascii="Calibri Light" w:eastAsia="Calibri" w:hAnsi="Calibri Light" w:cs="Calibri Light"/>
        </w:rPr>
        <w:t>e nello specifico:</w:t>
      </w:r>
    </w:p>
    <w:p w14:paraId="258618F3" w14:textId="77777777" w:rsidR="00E73E89" w:rsidRPr="00624846" w:rsidRDefault="009A3E46">
      <w:pPr>
        <w:numPr>
          <w:ilvl w:val="0"/>
          <w:numId w:val="1"/>
        </w:numPr>
        <w:spacing w:line="276" w:lineRule="auto"/>
        <w:ind w:left="851" w:hanging="426"/>
        <w:jc w:val="both"/>
        <w:rPr>
          <w:rFonts w:ascii="Calibri Light" w:eastAsia="Calibri" w:hAnsi="Calibri Light" w:cs="Calibri Light"/>
          <w:b/>
          <w:bCs/>
        </w:rPr>
      </w:pPr>
      <w:r w:rsidRPr="00624846">
        <w:rPr>
          <w:rFonts w:ascii="Calibri Light" w:eastAsia="Calibri" w:hAnsi="Calibri Light" w:cs="Calibri Light"/>
        </w:rPr>
        <w:t xml:space="preserve">l’inesistenza delle situazioni di cui </w:t>
      </w:r>
      <w:r w:rsidRPr="00624846">
        <w:rPr>
          <w:rFonts w:ascii="Calibri Light" w:eastAsia="Calibri" w:hAnsi="Calibri Light" w:cs="Calibri Light"/>
          <w:b/>
          <w:bCs/>
        </w:rPr>
        <w:t xml:space="preserve">all’art. 95, comma 1, lett. da </w:t>
      </w:r>
      <w:r w:rsidRPr="00624846">
        <w:rPr>
          <w:rFonts w:ascii="Calibri Light" w:eastAsia="Calibri" w:hAnsi="Calibri Light" w:cs="Calibri Light"/>
          <w:b/>
          <w:bCs/>
          <w:i/>
          <w:iCs/>
        </w:rPr>
        <w:t>a)</w:t>
      </w:r>
      <w:r w:rsidRPr="00624846">
        <w:rPr>
          <w:rFonts w:ascii="Calibri Light" w:eastAsia="Calibri" w:hAnsi="Calibri Light" w:cs="Calibri Light"/>
          <w:b/>
          <w:bCs/>
        </w:rPr>
        <w:t xml:space="preserve"> a </w:t>
      </w:r>
      <w:r w:rsidRPr="00624846">
        <w:rPr>
          <w:rFonts w:ascii="Calibri Light" w:eastAsia="Calibri" w:hAnsi="Calibri Light" w:cs="Calibri Light"/>
          <w:b/>
          <w:bCs/>
          <w:i/>
          <w:iCs/>
        </w:rPr>
        <w:t>e)</w:t>
      </w:r>
      <w:r w:rsidRPr="00624846">
        <w:rPr>
          <w:rFonts w:ascii="Calibri Light" w:eastAsia="Calibri" w:hAnsi="Calibri Light" w:cs="Calibri Light"/>
          <w:b/>
          <w:bCs/>
        </w:rPr>
        <w:t>, e all’art. 98 del D.Lgs. n. 36/2023</w:t>
      </w:r>
      <w:r w:rsidRPr="00624846">
        <w:rPr>
          <w:rFonts w:ascii="Calibri Light" w:eastAsia="Calibri" w:hAnsi="Calibri Light" w:cs="Calibri Light"/>
          <w:b/>
          <w:bCs/>
          <w:vertAlign w:val="superscript"/>
        </w:rPr>
        <w:footnoteReference w:id="10"/>
      </w:r>
      <w:r w:rsidRPr="00624846">
        <w:rPr>
          <w:rFonts w:ascii="Calibri Light" w:eastAsia="Calibri" w:hAnsi="Calibri Light" w:cs="Calibri Light"/>
          <w:b/>
          <w:bCs/>
        </w:rPr>
        <w:t xml:space="preserve">; </w:t>
      </w:r>
    </w:p>
    <w:p w14:paraId="2477E69D" w14:textId="77777777" w:rsidR="00E73E89" w:rsidRPr="00624846" w:rsidRDefault="009A3E46">
      <w:pPr>
        <w:numPr>
          <w:ilvl w:val="0"/>
          <w:numId w:val="1"/>
        </w:numPr>
        <w:spacing w:line="276" w:lineRule="auto"/>
        <w:ind w:left="851" w:hanging="425"/>
        <w:jc w:val="both"/>
        <w:rPr>
          <w:rFonts w:ascii="Calibri Light" w:eastAsia="Calibri" w:hAnsi="Calibri Light" w:cs="Calibri Light"/>
          <w:b/>
          <w:bCs/>
        </w:rPr>
      </w:pPr>
      <w:r w:rsidRPr="00624846">
        <w:rPr>
          <w:rFonts w:ascii="Calibri Light" w:eastAsia="Calibri" w:hAnsi="Calibri Light" w:cs="Calibri Light"/>
        </w:rPr>
        <w:t>l’inesistenza delle violazioni gravi non definitivamente accertate di cui</w:t>
      </w:r>
      <w:r w:rsidRPr="00624846">
        <w:rPr>
          <w:rFonts w:ascii="Calibri Light" w:eastAsia="Calibri" w:hAnsi="Calibri Light" w:cs="Calibri Light"/>
          <w:b/>
          <w:bCs/>
        </w:rPr>
        <w:t xml:space="preserve"> all’art. 95, comma 2, del D.Lgs. 36/2023</w:t>
      </w:r>
      <w:r w:rsidRPr="00624846">
        <w:rPr>
          <w:rFonts w:ascii="Calibri Light" w:eastAsia="Calibri" w:hAnsi="Calibri Light" w:cs="Calibri Light"/>
          <w:b/>
          <w:bCs/>
          <w:vertAlign w:val="superscript"/>
        </w:rPr>
        <w:footnoteReference w:id="11"/>
      </w:r>
      <w:r w:rsidRPr="00624846">
        <w:rPr>
          <w:rFonts w:ascii="Calibri Light" w:eastAsia="Calibri" w:hAnsi="Calibri Light" w:cs="Calibri Light"/>
          <w:b/>
          <w:bCs/>
        </w:rPr>
        <w:t>;</w:t>
      </w:r>
    </w:p>
    <w:p w14:paraId="26D6E1B0" w14:textId="77777777" w:rsidR="00E73E89" w:rsidRPr="00624846" w:rsidRDefault="009A3E46">
      <w:pPr>
        <w:spacing w:before="100" w:line="276" w:lineRule="auto"/>
        <w:ind w:left="426"/>
        <w:jc w:val="both"/>
        <w:rPr>
          <w:rFonts w:ascii="Calibri Light" w:eastAsia="Calibri" w:hAnsi="Calibri Light" w:cs="Calibri Light"/>
        </w:rPr>
      </w:pPr>
      <w:r w:rsidRPr="00624846">
        <w:rPr>
          <w:rFonts w:ascii="Calibri Light" w:eastAsia="Calibri" w:hAnsi="Calibri Light" w:cs="Calibri Light"/>
        </w:rPr>
        <w:t xml:space="preserve">Consapevole che l’insussistenza degli illeciti professionali gravi di cui all’art. 98, comma 3, lett. </w:t>
      </w:r>
      <w:r w:rsidRPr="00624846">
        <w:rPr>
          <w:rFonts w:ascii="Calibri Light" w:eastAsia="Calibri" w:hAnsi="Calibri Light" w:cs="Calibri Light"/>
          <w:i/>
          <w:iCs/>
        </w:rPr>
        <w:t>g)</w:t>
      </w:r>
      <w:r w:rsidRPr="00624846">
        <w:rPr>
          <w:rFonts w:ascii="Calibri Light" w:eastAsia="Calibri" w:hAnsi="Calibri Light" w:cs="Calibri Light"/>
        </w:rPr>
        <w:t xml:space="preserve"> e </w:t>
      </w:r>
      <w:r w:rsidRPr="00624846">
        <w:rPr>
          <w:rFonts w:ascii="Calibri Light" w:eastAsia="Calibri" w:hAnsi="Calibri Light" w:cs="Calibri Light"/>
          <w:i/>
          <w:iCs/>
        </w:rPr>
        <w:t>h)</w:t>
      </w:r>
      <w:r w:rsidRPr="00624846">
        <w:rPr>
          <w:rFonts w:ascii="Calibri Light" w:eastAsia="Calibri" w:hAnsi="Calibri Light" w:cs="Calibri Light"/>
        </w:rPr>
        <w:t xml:space="preserve"> del D.Lgs. 36/2023 può essere dichiarata se riferita:</w:t>
      </w:r>
    </w:p>
    <w:p w14:paraId="1C9CEFD0"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all’operatore economico ai sensi e nei termini di cui al decreto legislativo 8 giugno 2001, n. 231;</w:t>
      </w:r>
    </w:p>
    <w:p w14:paraId="4BA8ADFE"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al titolare o al direttore tecnico, se si tratta di impresa individuale;</w:t>
      </w:r>
    </w:p>
    <w:p w14:paraId="2127C24A"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al socio</w:t>
      </w:r>
      <w:r w:rsidRPr="00624846">
        <w:rPr>
          <w:rFonts w:ascii="Calibri Light" w:eastAsia="Calibri" w:hAnsi="Calibri Light" w:cs="Calibri Light"/>
          <w:color w:val="000000"/>
          <w:vertAlign w:val="superscript"/>
        </w:rPr>
        <w:footnoteReference w:id="12"/>
      </w:r>
      <w:r w:rsidRPr="00624846">
        <w:rPr>
          <w:rFonts w:ascii="Calibri Light" w:eastAsia="Calibri" w:hAnsi="Calibri Light" w:cs="Calibri Light"/>
          <w:color w:val="000000"/>
        </w:rPr>
        <w:t xml:space="preserve"> amministratore o al direttore tecnico, se si tratta di società in nome collettivo;</w:t>
      </w:r>
    </w:p>
    <w:p w14:paraId="0D5562A2"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ai soci</w:t>
      </w:r>
      <w:r w:rsidRPr="00624846">
        <w:rPr>
          <w:rFonts w:ascii="Calibri Light" w:eastAsia="Calibri" w:hAnsi="Calibri Light" w:cs="Calibri Light"/>
          <w:color w:val="000000"/>
          <w:vertAlign w:val="superscript"/>
        </w:rPr>
        <w:footnoteReference w:id="13"/>
      </w:r>
      <w:r w:rsidRPr="00624846">
        <w:rPr>
          <w:rFonts w:ascii="Calibri Light" w:eastAsia="Calibri" w:hAnsi="Calibri Light" w:cs="Calibri Light"/>
          <w:color w:val="000000"/>
        </w:rPr>
        <w:t xml:space="preserve"> accomandatari o al direttore tecnico, se si tratta di società in accomandita semplice;</w:t>
      </w:r>
    </w:p>
    <w:p w14:paraId="1FB59AD9"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ai membri del consiglio di amministrazione cui sia stata conferita la legale rappresentanza, ivi compresi gli institori e i procuratori generali;</w:t>
      </w:r>
    </w:p>
    <w:p w14:paraId="150240F0"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ai componenti degli organi con poteri di direzione o di vigilanza o dei soggetti muniti di poteri di rappresentanza, di direzione o di controllo;</w:t>
      </w:r>
    </w:p>
    <w:p w14:paraId="12820351"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al direttore tecnico o al socio unico</w:t>
      </w:r>
      <w:r w:rsidRPr="00624846">
        <w:rPr>
          <w:rFonts w:ascii="Calibri Light" w:eastAsia="Calibri" w:hAnsi="Calibri Light" w:cs="Calibri Light"/>
          <w:color w:val="000000"/>
          <w:vertAlign w:val="superscript"/>
        </w:rPr>
        <w:footnoteReference w:id="14"/>
      </w:r>
      <w:r w:rsidRPr="00624846">
        <w:rPr>
          <w:rFonts w:ascii="Calibri Light" w:eastAsia="Calibri" w:hAnsi="Calibri Light" w:cs="Calibri Light"/>
          <w:color w:val="000000"/>
        </w:rPr>
        <w:t>;</w:t>
      </w:r>
    </w:p>
    <w:p w14:paraId="20C602E2" w14:textId="77777777" w:rsidR="00E73E89" w:rsidRPr="00624846" w:rsidRDefault="009A3E46">
      <w:pPr>
        <w:numPr>
          <w:ilvl w:val="0"/>
          <w:numId w:val="4"/>
        </w:numPr>
        <w:pBdr>
          <w:top w:val="nil"/>
          <w:left w:val="nil"/>
          <w:bottom w:val="nil"/>
          <w:right w:val="nil"/>
          <w:between w:val="nil"/>
        </w:pBdr>
        <w:spacing w:line="276" w:lineRule="auto"/>
        <w:ind w:left="709" w:hanging="283"/>
        <w:jc w:val="both"/>
        <w:rPr>
          <w:rFonts w:ascii="Calibri Light" w:eastAsia="Calibri" w:hAnsi="Calibri Light" w:cs="Calibri Light"/>
          <w:color w:val="000000"/>
        </w:rPr>
      </w:pPr>
      <w:r w:rsidRPr="00624846">
        <w:rPr>
          <w:rFonts w:ascii="Calibri Light" w:eastAsia="Calibri" w:hAnsi="Calibri Light" w:cs="Calibri Light"/>
          <w:color w:val="000000"/>
        </w:rPr>
        <w:t>all’amministratore di fatto nelle ipotesi di cui alle lettere precedenti.</w:t>
      </w:r>
    </w:p>
    <w:p w14:paraId="513CB3A1" w14:textId="77777777" w:rsidR="00E73E89" w:rsidRPr="00624846" w:rsidRDefault="009A3E46" w:rsidP="002C47FF">
      <w:pPr>
        <w:spacing w:before="160" w:line="276" w:lineRule="auto"/>
        <w:jc w:val="center"/>
        <w:rPr>
          <w:rFonts w:ascii="Calibri Light" w:eastAsia="Calibri" w:hAnsi="Calibri Light" w:cs="Calibri Light"/>
          <w:b/>
          <w:bCs/>
          <w:sz w:val="18"/>
          <w:szCs w:val="18"/>
        </w:rPr>
      </w:pPr>
      <w:r w:rsidRPr="00624846">
        <w:rPr>
          <w:rFonts w:ascii="Calibri Light" w:eastAsia="Calibri" w:hAnsi="Calibri Light" w:cs="Calibri Light"/>
          <w:b/>
          <w:bCs/>
          <w:sz w:val="28"/>
          <w:szCs w:val="28"/>
        </w:rPr>
        <w:lastRenderedPageBreak/>
        <w:t>CONFERMANDO</w:t>
      </w:r>
      <w:r w:rsidRPr="00624846">
        <w:rPr>
          <w:rFonts w:ascii="Calibri Light" w:eastAsia="Calibri" w:hAnsi="Calibri Light" w:cs="Calibri Light"/>
          <w:b/>
          <w:bCs/>
          <w:sz w:val="18"/>
          <w:szCs w:val="18"/>
          <w:vertAlign w:val="superscript"/>
        </w:rPr>
        <w:footnoteReference w:id="15"/>
      </w:r>
    </w:p>
    <w:p w14:paraId="20C411E4" w14:textId="77777777" w:rsidR="00E73E89" w:rsidRPr="00624846" w:rsidRDefault="009A3E46">
      <w:pPr>
        <w:spacing w:before="80" w:line="276" w:lineRule="auto"/>
        <w:jc w:val="both"/>
        <w:rPr>
          <w:rFonts w:ascii="Calibri Light" w:eastAsia="Calibri" w:hAnsi="Calibri Light" w:cs="Calibri Light"/>
        </w:rPr>
      </w:pPr>
      <w:r w:rsidRPr="00624846">
        <w:rPr>
          <w:rFonts w:ascii="Calibri Light" w:eastAsia="Calibri" w:hAnsi="Calibri Light" w:cs="Calibri Light"/>
        </w:rPr>
        <w:t>ai sensi e per gli effetti dell’art. 47, comma 2, del d.P.R. n. 445/2000 e s.m.i. di avere diretta e piena conoscenza dell’insussistenza delle suddette situazioni in capo agli ulteriori soggetti sopra indicati, per quanto di ragione</w:t>
      </w:r>
      <w:r w:rsidRPr="00624846">
        <w:rPr>
          <w:rFonts w:ascii="Calibri Light" w:eastAsia="Calibri" w:hAnsi="Calibri Light" w:cs="Calibri Light"/>
          <w:vertAlign w:val="superscript"/>
        </w:rPr>
        <w:footnoteReference w:id="16"/>
      </w:r>
      <w:r w:rsidRPr="00624846">
        <w:rPr>
          <w:rFonts w:ascii="Calibri Light" w:eastAsia="Calibri" w:hAnsi="Calibri Light" w:cs="Calibri Light"/>
        </w:rPr>
        <w:t>.</w:t>
      </w:r>
    </w:p>
    <w:p w14:paraId="1CEF089C" w14:textId="77777777" w:rsidR="00E73E89" w:rsidRPr="00624846" w:rsidRDefault="009A3E46">
      <w:pPr>
        <w:pBdr>
          <w:top w:val="nil"/>
          <w:left w:val="nil"/>
          <w:bottom w:val="nil"/>
          <w:right w:val="nil"/>
          <w:between w:val="nil"/>
        </w:pBdr>
        <w:spacing w:before="200"/>
        <w:jc w:val="center"/>
        <w:rPr>
          <w:rFonts w:ascii="Calibri Light" w:eastAsia="Calibri" w:hAnsi="Calibri Light" w:cs="Calibri Light"/>
          <w:color w:val="000000"/>
          <w:sz w:val="28"/>
          <w:szCs w:val="28"/>
        </w:rPr>
      </w:pPr>
      <w:r w:rsidRPr="00624846">
        <w:rPr>
          <w:rFonts w:ascii="Calibri Light" w:eastAsia="Calibri" w:hAnsi="Calibri Light" w:cs="Calibri Light"/>
          <w:b/>
          <w:bCs/>
          <w:color w:val="000000"/>
          <w:sz w:val="28"/>
          <w:szCs w:val="28"/>
        </w:rPr>
        <w:t>DICHIARA INOLTRE</w:t>
      </w:r>
    </w:p>
    <w:p w14:paraId="192A05AB" w14:textId="77777777" w:rsidR="00E73E89" w:rsidRPr="00624846" w:rsidRDefault="009A3E46">
      <w:pPr>
        <w:pBdr>
          <w:top w:val="nil"/>
          <w:left w:val="nil"/>
          <w:bottom w:val="nil"/>
          <w:right w:val="nil"/>
          <w:between w:val="nil"/>
        </w:pBdr>
        <w:spacing w:before="80"/>
        <w:jc w:val="both"/>
        <w:rPr>
          <w:rFonts w:ascii="Calibri Light" w:eastAsia="Calibri" w:hAnsi="Calibri Light" w:cs="Calibri Light"/>
          <w:color w:val="000000"/>
        </w:rPr>
      </w:pPr>
      <w:r w:rsidRPr="00624846">
        <w:rPr>
          <w:rFonts w:ascii="Calibri Light" w:eastAsia="Calibri" w:hAnsi="Calibri Light" w:cs="Calibri Light"/>
          <w:color w:val="000000"/>
        </w:rPr>
        <w:t xml:space="preserve">che, ai sensi del combinato disposto degli artt.1, comma 1, lett. pp) e 20 del d.lgs. 21 novembre 2007, il </w:t>
      </w:r>
      <w:r w:rsidRPr="00624846">
        <w:rPr>
          <w:rFonts w:ascii="Calibri Light" w:eastAsia="Calibri" w:hAnsi="Calibri Light" w:cs="Calibri Light"/>
          <w:b/>
          <w:bCs/>
          <w:color w:val="000000"/>
        </w:rPr>
        <w:t>titolare effettivo</w:t>
      </w:r>
      <w:r w:rsidRPr="00624846">
        <w:rPr>
          <w:rFonts w:ascii="Calibri Light" w:eastAsia="Calibri" w:hAnsi="Calibri Light" w:cs="Calibri Light"/>
          <w:color w:val="000000"/>
        </w:rPr>
        <w:t xml:space="preserve"> dell’Operatore economico sopra indicato è il/la Signor/a:</w:t>
      </w:r>
    </w:p>
    <w:p w14:paraId="7C281F0C" w14:textId="77777777" w:rsidR="00E73E89" w:rsidRPr="00624846" w:rsidRDefault="00E73E89">
      <w:pPr>
        <w:pBdr>
          <w:top w:val="nil"/>
          <w:left w:val="nil"/>
          <w:bottom w:val="nil"/>
          <w:right w:val="nil"/>
          <w:between w:val="nil"/>
        </w:pBdr>
        <w:spacing w:before="80"/>
        <w:jc w:val="both"/>
        <w:rPr>
          <w:rFonts w:ascii="Calibri Light" w:eastAsia="Calibri" w:hAnsi="Calibri Light" w:cs="Calibri Light"/>
          <w:color w:val="000000"/>
        </w:rPr>
      </w:pPr>
    </w:p>
    <w:tbl>
      <w:tblPr>
        <w:tblStyle w:val="a0"/>
        <w:tblW w:w="10206" w:type="dxa"/>
        <w:tblInd w:w="139" w:type="dxa"/>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ayout w:type="fixed"/>
        <w:tblLook w:val="0400" w:firstRow="0" w:lastRow="0" w:firstColumn="0" w:lastColumn="0" w:noHBand="0" w:noVBand="1"/>
      </w:tblPr>
      <w:tblGrid>
        <w:gridCol w:w="2268"/>
        <w:gridCol w:w="3686"/>
        <w:gridCol w:w="850"/>
        <w:gridCol w:w="425"/>
        <w:gridCol w:w="851"/>
        <w:gridCol w:w="567"/>
        <w:gridCol w:w="1559"/>
      </w:tblGrid>
      <w:tr w:rsidR="00E73E89" w:rsidRPr="00624846" w14:paraId="14D4DB94" w14:textId="77777777">
        <w:trPr>
          <w:trHeight w:val="340"/>
        </w:trPr>
        <w:tc>
          <w:tcPr>
            <w:tcW w:w="2268" w:type="dxa"/>
            <w:vAlign w:val="center"/>
          </w:tcPr>
          <w:p w14:paraId="2A3C1CD3"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Cognome</w:t>
            </w:r>
          </w:p>
        </w:tc>
        <w:tc>
          <w:tcPr>
            <w:tcW w:w="3686" w:type="dxa"/>
            <w:vAlign w:val="center"/>
          </w:tcPr>
          <w:p w14:paraId="5F2AA218" w14:textId="77777777" w:rsidR="00E73E89" w:rsidRPr="00624846" w:rsidRDefault="00E73E89">
            <w:pPr>
              <w:rPr>
                <w:rFonts w:ascii="Calibri Light" w:eastAsia="Calibri" w:hAnsi="Calibri Light" w:cs="Calibri Light"/>
                <w:sz w:val="18"/>
                <w:szCs w:val="18"/>
              </w:rPr>
            </w:pPr>
          </w:p>
        </w:tc>
        <w:tc>
          <w:tcPr>
            <w:tcW w:w="850" w:type="dxa"/>
            <w:vAlign w:val="center"/>
          </w:tcPr>
          <w:p w14:paraId="01994B96"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Nome</w:t>
            </w:r>
          </w:p>
        </w:tc>
        <w:tc>
          <w:tcPr>
            <w:tcW w:w="3402" w:type="dxa"/>
            <w:gridSpan w:val="4"/>
            <w:vAlign w:val="center"/>
          </w:tcPr>
          <w:p w14:paraId="70F57D4D" w14:textId="77777777" w:rsidR="00E73E89" w:rsidRPr="00624846" w:rsidRDefault="00E73E89">
            <w:pPr>
              <w:rPr>
                <w:rFonts w:ascii="Calibri Light" w:eastAsia="Calibri" w:hAnsi="Calibri Light" w:cs="Calibri Light"/>
                <w:sz w:val="18"/>
                <w:szCs w:val="18"/>
              </w:rPr>
            </w:pPr>
          </w:p>
        </w:tc>
      </w:tr>
      <w:tr w:rsidR="00E73E89" w:rsidRPr="00624846" w14:paraId="25995D1D" w14:textId="77777777">
        <w:trPr>
          <w:trHeight w:val="340"/>
        </w:trPr>
        <w:tc>
          <w:tcPr>
            <w:tcW w:w="2268" w:type="dxa"/>
            <w:vAlign w:val="center"/>
          </w:tcPr>
          <w:p w14:paraId="44F86B4C"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nato a</w:t>
            </w:r>
          </w:p>
        </w:tc>
        <w:tc>
          <w:tcPr>
            <w:tcW w:w="4536" w:type="dxa"/>
            <w:gridSpan w:val="2"/>
            <w:vAlign w:val="center"/>
          </w:tcPr>
          <w:p w14:paraId="093914BC" w14:textId="77777777" w:rsidR="00E73E89" w:rsidRPr="00624846" w:rsidRDefault="00E73E89">
            <w:pPr>
              <w:rPr>
                <w:rFonts w:ascii="Calibri Light" w:eastAsia="Calibri" w:hAnsi="Calibri Light" w:cs="Calibri Light"/>
                <w:sz w:val="18"/>
                <w:szCs w:val="18"/>
              </w:rPr>
            </w:pPr>
          </w:p>
        </w:tc>
        <w:tc>
          <w:tcPr>
            <w:tcW w:w="425" w:type="dxa"/>
            <w:vAlign w:val="center"/>
          </w:tcPr>
          <w:p w14:paraId="6DDD26C4"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Il</w:t>
            </w:r>
          </w:p>
        </w:tc>
        <w:tc>
          <w:tcPr>
            <w:tcW w:w="2977" w:type="dxa"/>
            <w:gridSpan w:val="3"/>
            <w:vAlign w:val="center"/>
          </w:tcPr>
          <w:p w14:paraId="58252F6D" w14:textId="77777777" w:rsidR="00E73E89" w:rsidRPr="00624846" w:rsidRDefault="00E73E89">
            <w:pPr>
              <w:rPr>
                <w:rFonts w:ascii="Calibri Light" w:eastAsia="Calibri" w:hAnsi="Calibri Light" w:cs="Calibri Light"/>
                <w:sz w:val="18"/>
                <w:szCs w:val="18"/>
              </w:rPr>
            </w:pPr>
          </w:p>
        </w:tc>
      </w:tr>
      <w:tr w:rsidR="00E73E89" w:rsidRPr="00624846" w14:paraId="66828FF8" w14:textId="77777777">
        <w:trPr>
          <w:trHeight w:val="340"/>
        </w:trPr>
        <w:tc>
          <w:tcPr>
            <w:tcW w:w="2268" w:type="dxa"/>
            <w:vAlign w:val="center"/>
          </w:tcPr>
          <w:p w14:paraId="0795E653"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Residente a</w:t>
            </w:r>
          </w:p>
        </w:tc>
        <w:tc>
          <w:tcPr>
            <w:tcW w:w="7938" w:type="dxa"/>
            <w:gridSpan w:val="6"/>
            <w:vAlign w:val="center"/>
          </w:tcPr>
          <w:p w14:paraId="1CB1A7E4" w14:textId="77777777" w:rsidR="00E73E89" w:rsidRPr="00624846" w:rsidRDefault="00E73E89">
            <w:pPr>
              <w:rPr>
                <w:rFonts w:ascii="Calibri Light" w:eastAsia="Calibri" w:hAnsi="Calibri Light" w:cs="Calibri Light"/>
                <w:sz w:val="18"/>
                <w:szCs w:val="18"/>
              </w:rPr>
            </w:pPr>
          </w:p>
        </w:tc>
      </w:tr>
      <w:tr w:rsidR="00E73E89" w:rsidRPr="00624846" w14:paraId="4BC3F13D" w14:textId="77777777">
        <w:trPr>
          <w:trHeight w:val="340"/>
        </w:trPr>
        <w:tc>
          <w:tcPr>
            <w:tcW w:w="2268" w:type="dxa"/>
            <w:vAlign w:val="center"/>
          </w:tcPr>
          <w:p w14:paraId="39DA1B80"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Via</w:t>
            </w:r>
          </w:p>
        </w:tc>
        <w:tc>
          <w:tcPr>
            <w:tcW w:w="4536" w:type="dxa"/>
            <w:gridSpan w:val="2"/>
            <w:vAlign w:val="center"/>
          </w:tcPr>
          <w:p w14:paraId="7F5DC162" w14:textId="77777777" w:rsidR="00E73E89" w:rsidRPr="00624846" w:rsidRDefault="00E73E89">
            <w:pPr>
              <w:rPr>
                <w:rFonts w:ascii="Calibri Light" w:eastAsia="Calibri" w:hAnsi="Calibri Light" w:cs="Calibri Light"/>
                <w:sz w:val="18"/>
                <w:szCs w:val="18"/>
              </w:rPr>
            </w:pPr>
          </w:p>
        </w:tc>
        <w:tc>
          <w:tcPr>
            <w:tcW w:w="425" w:type="dxa"/>
            <w:tcBorders>
              <w:bottom w:val="single" w:sz="4" w:space="0" w:color="767171"/>
            </w:tcBorders>
            <w:vAlign w:val="center"/>
          </w:tcPr>
          <w:p w14:paraId="4AD0BC2B"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n.</w:t>
            </w:r>
          </w:p>
        </w:tc>
        <w:tc>
          <w:tcPr>
            <w:tcW w:w="851" w:type="dxa"/>
            <w:tcBorders>
              <w:bottom w:val="single" w:sz="4" w:space="0" w:color="767171"/>
            </w:tcBorders>
            <w:vAlign w:val="center"/>
          </w:tcPr>
          <w:p w14:paraId="44CFA94B" w14:textId="77777777" w:rsidR="00E73E89" w:rsidRPr="00624846" w:rsidRDefault="00E73E89">
            <w:pPr>
              <w:rPr>
                <w:rFonts w:ascii="Calibri Light" w:eastAsia="Calibri" w:hAnsi="Calibri Light" w:cs="Calibri Light"/>
                <w:sz w:val="18"/>
                <w:szCs w:val="18"/>
              </w:rPr>
            </w:pPr>
          </w:p>
        </w:tc>
        <w:tc>
          <w:tcPr>
            <w:tcW w:w="567" w:type="dxa"/>
            <w:tcBorders>
              <w:bottom w:val="single" w:sz="4" w:space="0" w:color="767171"/>
            </w:tcBorders>
            <w:vAlign w:val="center"/>
          </w:tcPr>
          <w:p w14:paraId="6D9E7CC2" w14:textId="77777777" w:rsidR="00E73E89" w:rsidRPr="00624846" w:rsidRDefault="009A3E46">
            <w:pPr>
              <w:jc w:val="center"/>
              <w:rPr>
                <w:rFonts w:ascii="Calibri Light" w:eastAsia="Calibri" w:hAnsi="Calibri Light" w:cs="Calibri Light"/>
                <w:sz w:val="18"/>
                <w:szCs w:val="18"/>
              </w:rPr>
            </w:pPr>
            <w:r w:rsidRPr="00624846">
              <w:rPr>
                <w:rFonts w:ascii="Calibri Light" w:eastAsia="Calibri" w:hAnsi="Calibri Light" w:cs="Calibri Light"/>
                <w:sz w:val="18"/>
                <w:szCs w:val="18"/>
              </w:rPr>
              <w:t>CAP</w:t>
            </w:r>
          </w:p>
        </w:tc>
        <w:tc>
          <w:tcPr>
            <w:tcW w:w="1559" w:type="dxa"/>
            <w:tcBorders>
              <w:bottom w:val="single" w:sz="4" w:space="0" w:color="767171"/>
            </w:tcBorders>
            <w:vAlign w:val="center"/>
          </w:tcPr>
          <w:p w14:paraId="7425087F" w14:textId="77777777" w:rsidR="00E73E89" w:rsidRPr="00624846" w:rsidRDefault="00E73E89">
            <w:pPr>
              <w:rPr>
                <w:rFonts w:ascii="Calibri Light" w:eastAsia="Calibri" w:hAnsi="Calibri Light" w:cs="Calibri Light"/>
                <w:sz w:val="18"/>
                <w:szCs w:val="18"/>
              </w:rPr>
            </w:pPr>
          </w:p>
        </w:tc>
      </w:tr>
      <w:tr w:rsidR="00E73E89" w:rsidRPr="00624846" w14:paraId="265411A0" w14:textId="77777777">
        <w:trPr>
          <w:trHeight w:val="340"/>
        </w:trPr>
        <w:tc>
          <w:tcPr>
            <w:tcW w:w="2268" w:type="dxa"/>
            <w:tcBorders>
              <w:top w:val="single" w:sz="4" w:space="0" w:color="767171"/>
            </w:tcBorders>
            <w:vAlign w:val="center"/>
          </w:tcPr>
          <w:p w14:paraId="370A89CD" w14:textId="77777777" w:rsidR="00E73E89" w:rsidRPr="00624846" w:rsidRDefault="009A3E46">
            <w:pPr>
              <w:rPr>
                <w:rFonts w:ascii="Calibri Light" w:eastAsia="Calibri" w:hAnsi="Calibri Light" w:cs="Calibri Light"/>
                <w:sz w:val="18"/>
                <w:szCs w:val="18"/>
              </w:rPr>
            </w:pPr>
            <w:r w:rsidRPr="00624846">
              <w:rPr>
                <w:rFonts w:ascii="Calibri Light" w:eastAsia="Calibri" w:hAnsi="Calibri Light" w:cs="Calibri Light"/>
                <w:sz w:val="18"/>
                <w:szCs w:val="18"/>
              </w:rPr>
              <w:t>C.F.</w:t>
            </w:r>
          </w:p>
        </w:tc>
        <w:tc>
          <w:tcPr>
            <w:tcW w:w="7938" w:type="dxa"/>
            <w:gridSpan w:val="6"/>
            <w:tcBorders>
              <w:top w:val="single" w:sz="4" w:space="0" w:color="767171"/>
              <w:right w:val="single" w:sz="4" w:space="0" w:color="767171"/>
            </w:tcBorders>
            <w:vAlign w:val="center"/>
          </w:tcPr>
          <w:p w14:paraId="2A5552BE" w14:textId="77777777" w:rsidR="00E73E89" w:rsidRPr="00624846" w:rsidRDefault="00E73E89">
            <w:pPr>
              <w:rPr>
                <w:rFonts w:ascii="Calibri Light" w:eastAsia="Calibri" w:hAnsi="Calibri Light" w:cs="Calibri Light"/>
                <w:sz w:val="18"/>
                <w:szCs w:val="18"/>
              </w:rPr>
            </w:pPr>
          </w:p>
        </w:tc>
      </w:tr>
    </w:tbl>
    <w:p w14:paraId="0234EF5C" w14:textId="77777777" w:rsidR="00E73E89" w:rsidRPr="00624846" w:rsidRDefault="00E73E89">
      <w:pPr>
        <w:pBdr>
          <w:top w:val="nil"/>
          <w:left w:val="nil"/>
          <w:bottom w:val="nil"/>
          <w:right w:val="nil"/>
          <w:between w:val="nil"/>
        </w:pBdr>
        <w:spacing w:before="80"/>
        <w:jc w:val="both"/>
        <w:rPr>
          <w:rFonts w:ascii="Calibri Light" w:eastAsia="Calibri" w:hAnsi="Calibri Light" w:cs="Calibri Light"/>
          <w:color w:val="000000"/>
        </w:rPr>
      </w:pPr>
    </w:p>
    <w:p w14:paraId="43CF53CB" w14:textId="77777777" w:rsidR="00E73E89" w:rsidRPr="00624846" w:rsidRDefault="009A3E46">
      <w:pPr>
        <w:pBdr>
          <w:top w:val="nil"/>
          <w:left w:val="nil"/>
          <w:bottom w:val="nil"/>
          <w:right w:val="nil"/>
          <w:between w:val="nil"/>
        </w:pBdr>
        <w:spacing w:before="80"/>
        <w:ind w:left="360"/>
        <w:jc w:val="center"/>
        <w:rPr>
          <w:rFonts w:ascii="Calibri Light" w:eastAsia="Calibri" w:hAnsi="Calibri Light" w:cs="Calibri Light"/>
          <w:color w:val="000000"/>
          <w:sz w:val="28"/>
          <w:szCs w:val="28"/>
        </w:rPr>
      </w:pPr>
      <w:r w:rsidRPr="00624846">
        <w:rPr>
          <w:rFonts w:ascii="Calibri Light" w:eastAsia="Calibri" w:hAnsi="Calibri Light" w:cs="Calibri Light"/>
          <w:b/>
          <w:bCs/>
          <w:color w:val="000000"/>
          <w:sz w:val="28"/>
          <w:szCs w:val="28"/>
        </w:rPr>
        <w:t>DICHIARA ULTERIORMENTE</w:t>
      </w:r>
    </w:p>
    <w:p w14:paraId="03CE7582" w14:textId="77777777" w:rsidR="00E73E89" w:rsidRPr="00624846" w:rsidRDefault="009A3E46" w:rsidP="00624846">
      <w:pPr>
        <w:pBdr>
          <w:top w:val="nil"/>
          <w:left w:val="nil"/>
          <w:bottom w:val="nil"/>
          <w:right w:val="nil"/>
          <w:between w:val="nil"/>
        </w:pBdr>
        <w:spacing w:before="200"/>
        <w:jc w:val="both"/>
        <w:rPr>
          <w:rFonts w:ascii="Calibri Light" w:eastAsia="Calibri" w:hAnsi="Calibri Light" w:cs="Calibri Light"/>
          <w:color w:val="000000"/>
        </w:rPr>
      </w:pPr>
      <w:r w:rsidRPr="00624846">
        <w:rPr>
          <w:rFonts w:ascii="Calibri Light" w:eastAsia="Calibri" w:hAnsi="Calibri Light" w:cs="Calibri Light"/>
          <w:color w:val="000000"/>
        </w:rPr>
        <w:t>che, ai sensi dell’art.11, comma 2, e dell’allegato I.01 del d.lgs. 36/2023:</w:t>
      </w:r>
    </w:p>
    <w:p w14:paraId="227EAFC8" w14:textId="77777777" w:rsidR="00E73E89" w:rsidRPr="00624846" w:rsidRDefault="009A3E46">
      <w:pPr>
        <w:pBdr>
          <w:top w:val="nil"/>
          <w:left w:val="nil"/>
          <w:bottom w:val="nil"/>
          <w:right w:val="nil"/>
          <w:between w:val="nil"/>
        </w:pBdr>
        <w:spacing w:before="80"/>
        <w:ind w:left="426" w:hanging="426"/>
        <w:jc w:val="both"/>
        <w:rPr>
          <w:rFonts w:ascii="Calibri Light" w:eastAsia="Calibri" w:hAnsi="Calibri Light" w:cs="Calibri Light"/>
          <w:color w:val="000000"/>
        </w:rPr>
      </w:pPr>
      <w:r w:rsidRPr="00276E21">
        <w:rPr>
          <w:rFonts w:ascii="Segoe UI Symbol" w:eastAsia="MS Gothic" w:hAnsi="Segoe UI Symbol" w:cs="Segoe UI Symbol"/>
          <w:color w:val="000000"/>
          <w:sz w:val="24"/>
          <w:szCs w:val="24"/>
        </w:rPr>
        <w:t>☐</w:t>
      </w:r>
      <w:r w:rsidRPr="00624846">
        <w:rPr>
          <w:rFonts w:ascii="Calibri Light" w:eastAsia="Calibri" w:hAnsi="Calibri Light" w:cs="Calibri Light"/>
          <w:color w:val="000000"/>
        </w:rPr>
        <w:tab/>
        <w:t xml:space="preserve">il </w:t>
      </w:r>
      <w:r w:rsidRPr="00624846">
        <w:rPr>
          <w:rFonts w:ascii="Calibri Light" w:eastAsia="Calibri" w:hAnsi="Calibri Light" w:cs="Calibri Light"/>
          <w:b/>
          <w:bCs/>
          <w:color w:val="000000"/>
        </w:rPr>
        <w:t>contratto collettivo applicato al personale dipendente impiegato nell’attività oggetto dell’appalto</w:t>
      </w:r>
      <w:r w:rsidRPr="00624846">
        <w:rPr>
          <w:rFonts w:ascii="Calibri Light" w:eastAsia="Calibri" w:hAnsi="Calibri Light" w:cs="Calibri Light"/>
          <w:color w:val="000000"/>
        </w:rPr>
        <w:t xml:space="preserve"> è quello indicato dalla Stazione appaltante nei documenti di gara;</w:t>
      </w:r>
    </w:p>
    <w:p w14:paraId="712A3DEE" w14:textId="77777777" w:rsidR="00E73E89" w:rsidRPr="00624846" w:rsidRDefault="009A3E46">
      <w:pPr>
        <w:pBdr>
          <w:top w:val="nil"/>
          <w:left w:val="nil"/>
          <w:bottom w:val="nil"/>
          <w:right w:val="nil"/>
          <w:between w:val="nil"/>
        </w:pBdr>
        <w:spacing w:before="80"/>
        <w:ind w:left="426" w:hanging="426"/>
        <w:jc w:val="both"/>
        <w:rPr>
          <w:rFonts w:ascii="Calibri Light" w:eastAsia="Calibri" w:hAnsi="Calibri Light" w:cs="Calibri Light"/>
          <w:color w:val="000000"/>
        </w:rPr>
      </w:pPr>
      <w:r w:rsidRPr="00624846">
        <w:rPr>
          <w:rFonts w:ascii="Segoe UI Symbol" w:eastAsia="MS Gothic" w:hAnsi="Segoe UI Symbol" w:cs="Segoe UI Symbol"/>
          <w:color w:val="000000"/>
          <w:sz w:val="24"/>
          <w:szCs w:val="24"/>
        </w:rPr>
        <w:t>☐</w:t>
      </w:r>
      <w:r w:rsidRPr="00624846">
        <w:rPr>
          <w:rFonts w:ascii="Calibri Light" w:eastAsia="Calibri" w:hAnsi="Calibri Light" w:cs="Calibri Light"/>
          <w:color w:val="000000"/>
        </w:rPr>
        <w:tab/>
        <w:t xml:space="preserve">il </w:t>
      </w:r>
      <w:r w:rsidRPr="00624846">
        <w:rPr>
          <w:rFonts w:ascii="Calibri Light" w:eastAsia="Calibri" w:hAnsi="Calibri Light" w:cs="Calibri Light"/>
          <w:b/>
          <w:bCs/>
          <w:color w:val="000000"/>
        </w:rPr>
        <w:t>contratto collettivo applicato al personale dipendente impiegato nell’attività oggetto dell’appalto</w:t>
      </w:r>
      <w:r w:rsidRPr="00624846">
        <w:rPr>
          <w:rFonts w:ascii="Calibri Light" w:eastAsia="Calibri" w:hAnsi="Calibri Light" w:cs="Calibri Light"/>
          <w:color w:val="000000"/>
        </w:rPr>
        <w:t xml:space="preserve">, differente da quello indicato dalla Stazione appaltante nei documenti di gara - </w:t>
      </w:r>
      <w:r w:rsidRPr="00624846">
        <w:rPr>
          <w:rFonts w:ascii="Calibri Light" w:eastAsia="Calibri" w:hAnsi="Calibri Light" w:cs="Calibri Light"/>
          <w:color w:val="000000"/>
          <w:u w:val="single"/>
        </w:rPr>
        <w:t>che garantisce le medesime tutele economiche e normative di quello indicato</w:t>
      </w:r>
      <w:r w:rsidRPr="00624846">
        <w:rPr>
          <w:rFonts w:ascii="Calibri Light" w:eastAsia="Calibri" w:hAnsi="Calibri Light" w:cs="Calibri Light"/>
          <w:color w:val="000000"/>
        </w:rPr>
        <w:t xml:space="preserve"> - è il seguente:</w:t>
      </w:r>
    </w:p>
    <w:p w14:paraId="7C96CF17" w14:textId="77777777" w:rsidR="00E73E89" w:rsidRPr="00624846" w:rsidRDefault="00E73E89">
      <w:pPr>
        <w:pBdr>
          <w:top w:val="nil"/>
          <w:left w:val="nil"/>
          <w:bottom w:val="dotted" w:sz="4" w:space="1" w:color="000000"/>
          <w:right w:val="nil"/>
          <w:between w:val="nil"/>
        </w:pBdr>
        <w:spacing w:before="200"/>
        <w:ind w:left="426"/>
        <w:jc w:val="both"/>
        <w:rPr>
          <w:rFonts w:ascii="Calibri Light" w:eastAsia="Calibri" w:hAnsi="Calibri Light" w:cs="Calibri Light"/>
          <w:color w:val="000000"/>
        </w:rPr>
      </w:pPr>
    </w:p>
    <w:p w14:paraId="40939A78" w14:textId="77777777" w:rsidR="00E73E89" w:rsidRPr="00624846" w:rsidRDefault="00E73E89">
      <w:pPr>
        <w:pBdr>
          <w:top w:val="nil"/>
          <w:left w:val="nil"/>
          <w:bottom w:val="nil"/>
          <w:right w:val="nil"/>
          <w:between w:val="nil"/>
        </w:pBdr>
        <w:spacing w:before="80"/>
        <w:ind w:left="426" w:hanging="426"/>
        <w:jc w:val="both"/>
        <w:rPr>
          <w:rFonts w:ascii="Calibri Light" w:eastAsia="Calibri" w:hAnsi="Calibri Light" w:cs="Calibri Light"/>
          <w:color w:val="000000"/>
        </w:rPr>
      </w:pPr>
    </w:p>
    <w:p w14:paraId="7999C3D5" w14:textId="77777777" w:rsidR="00E73E89" w:rsidRPr="00624846" w:rsidRDefault="00E73E89">
      <w:pPr>
        <w:pBdr>
          <w:top w:val="nil"/>
          <w:left w:val="nil"/>
          <w:bottom w:val="nil"/>
          <w:right w:val="nil"/>
          <w:between w:val="nil"/>
        </w:pBdr>
        <w:spacing w:before="80"/>
        <w:jc w:val="both"/>
        <w:rPr>
          <w:rFonts w:ascii="Calibri Light" w:eastAsia="Calibri" w:hAnsi="Calibri Light" w:cs="Calibri Light"/>
          <w:color w:val="000000"/>
        </w:rPr>
      </w:pPr>
      <w:bookmarkStart w:id="4" w:name="_heading=h.wl6yg5q45lu" w:colFirst="0" w:colLast="0"/>
      <w:bookmarkEnd w:id="4"/>
    </w:p>
    <w:p w14:paraId="1AFAC535" w14:textId="77777777" w:rsidR="00E73E89" w:rsidRPr="00624846" w:rsidRDefault="00E73E89">
      <w:pPr>
        <w:spacing w:line="360" w:lineRule="auto"/>
        <w:jc w:val="both"/>
        <w:rPr>
          <w:rFonts w:ascii="Calibri Light" w:eastAsia="Calibri" w:hAnsi="Calibri Light" w:cs="Calibri Light"/>
          <w:i/>
          <w:iCs/>
          <w:sz w:val="10"/>
          <w:szCs w:val="10"/>
        </w:rPr>
      </w:pPr>
    </w:p>
    <w:tbl>
      <w:tblPr>
        <w:tblStyle w:val="a1"/>
        <w:tblW w:w="62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0"/>
        <w:gridCol w:w="266"/>
        <w:gridCol w:w="3166"/>
      </w:tblGrid>
      <w:tr w:rsidR="00E73E89" w:rsidRPr="00624846" w14:paraId="0F0D2FAB" w14:textId="77777777">
        <w:trPr>
          <w:trHeight w:val="459"/>
        </w:trPr>
        <w:tc>
          <w:tcPr>
            <w:tcW w:w="2830" w:type="dxa"/>
            <w:tcBorders>
              <w:bottom w:val="single" w:sz="4" w:space="0" w:color="000000"/>
            </w:tcBorders>
            <w:vAlign w:val="bottom"/>
          </w:tcPr>
          <w:p w14:paraId="216C3B6D" w14:textId="77777777" w:rsidR="00E73E89" w:rsidRPr="00624846" w:rsidRDefault="00E73E89">
            <w:pPr>
              <w:rPr>
                <w:rFonts w:ascii="Calibri Light" w:eastAsia="Calibri" w:hAnsi="Calibri Light" w:cs="Calibri Light"/>
                <w:i/>
                <w:iCs/>
              </w:rPr>
            </w:pPr>
          </w:p>
        </w:tc>
        <w:tc>
          <w:tcPr>
            <w:tcW w:w="266" w:type="dxa"/>
            <w:vAlign w:val="bottom"/>
          </w:tcPr>
          <w:p w14:paraId="50308EC7" w14:textId="77777777" w:rsidR="00E73E89" w:rsidRPr="00624846" w:rsidRDefault="009A3E46">
            <w:pPr>
              <w:rPr>
                <w:rFonts w:ascii="Calibri Light" w:eastAsia="Calibri" w:hAnsi="Calibri Light" w:cs="Calibri Light"/>
                <w:i/>
                <w:iCs/>
              </w:rPr>
            </w:pPr>
            <w:r w:rsidRPr="00624846">
              <w:rPr>
                <w:rFonts w:ascii="Calibri Light" w:eastAsia="Calibri" w:hAnsi="Calibri Light" w:cs="Calibri Light"/>
                <w:i/>
                <w:iCs/>
              </w:rPr>
              <w:t>,</w:t>
            </w:r>
          </w:p>
        </w:tc>
        <w:tc>
          <w:tcPr>
            <w:tcW w:w="3166" w:type="dxa"/>
            <w:tcBorders>
              <w:bottom w:val="single" w:sz="4" w:space="0" w:color="000000"/>
            </w:tcBorders>
            <w:vAlign w:val="bottom"/>
          </w:tcPr>
          <w:p w14:paraId="71E23B63" w14:textId="77777777" w:rsidR="00E73E89" w:rsidRPr="00624846" w:rsidRDefault="00E73E89">
            <w:pPr>
              <w:rPr>
                <w:rFonts w:ascii="Calibri Light" w:eastAsia="Calibri" w:hAnsi="Calibri Light" w:cs="Calibri Light"/>
                <w:i/>
                <w:iCs/>
              </w:rPr>
            </w:pPr>
          </w:p>
        </w:tc>
      </w:tr>
      <w:tr w:rsidR="00E73E89" w:rsidRPr="00624846" w14:paraId="158CA0E8" w14:textId="77777777">
        <w:tc>
          <w:tcPr>
            <w:tcW w:w="2830" w:type="dxa"/>
            <w:tcBorders>
              <w:top w:val="single" w:sz="4" w:space="0" w:color="000000"/>
            </w:tcBorders>
          </w:tcPr>
          <w:p w14:paraId="07EA596A" w14:textId="77777777" w:rsidR="00E73E89" w:rsidRPr="00624846" w:rsidRDefault="009A3E46">
            <w:pPr>
              <w:spacing w:line="360" w:lineRule="auto"/>
              <w:jc w:val="center"/>
              <w:rPr>
                <w:rFonts w:ascii="Calibri Light" w:eastAsia="Calibri" w:hAnsi="Calibri Light" w:cs="Calibri Light"/>
                <w:i/>
                <w:iCs/>
              </w:rPr>
            </w:pPr>
            <w:r w:rsidRPr="00624846">
              <w:rPr>
                <w:rFonts w:ascii="Calibri Light" w:eastAsia="Calibri" w:hAnsi="Calibri Light" w:cs="Calibri Light"/>
                <w:i/>
                <w:iCs/>
                <w:color w:val="595959"/>
                <w:sz w:val="16"/>
                <w:szCs w:val="16"/>
                <w:vertAlign w:val="superscript"/>
              </w:rPr>
              <w:t>Luogo</w:t>
            </w:r>
          </w:p>
        </w:tc>
        <w:tc>
          <w:tcPr>
            <w:tcW w:w="266" w:type="dxa"/>
          </w:tcPr>
          <w:p w14:paraId="4474E404" w14:textId="77777777" w:rsidR="00E73E89" w:rsidRPr="00624846" w:rsidRDefault="00E73E89">
            <w:pPr>
              <w:spacing w:line="360" w:lineRule="auto"/>
              <w:jc w:val="center"/>
              <w:rPr>
                <w:rFonts w:ascii="Calibri Light" w:eastAsia="Calibri" w:hAnsi="Calibri Light" w:cs="Calibri Light"/>
                <w:i/>
                <w:iCs/>
                <w:color w:val="595959"/>
                <w:sz w:val="16"/>
                <w:szCs w:val="16"/>
                <w:vertAlign w:val="superscript"/>
              </w:rPr>
            </w:pPr>
          </w:p>
        </w:tc>
        <w:tc>
          <w:tcPr>
            <w:tcW w:w="3166" w:type="dxa"/>
            <w:tcBorders>
              <w:top w:val="single" w:sz="4" w:space="0" w:color="000000"/>
            </w:tcBorders>
          </w:tcPr>
          <w:p w14:paraId="535C433F" w14:textId="77777777" w:rsidR="00E73E89" w:rsidRPr="00624846" w:rsidRDefault="009A3E46">
            <w:pPr>
              <w:spacing w:line="360" w:lineRule="auto"/>
              <w:jc w:val="center"/>
              <w:rPr>
                <w:rFonts w:ascii="Calibri Light" w:eastAsia="Calibri" w:hAnsi="Calibri Light" w:cs="Calibri Light"/>
                <w:i/>
                <w:iCs/>
              </w:rPr>
            </w:pPr>
            <w:r w:rsidRPr="00624846">
              <w:rPr>
                <w:rFonts w:ascii="Calibri Light" w:eastAsia="Calibri" w:hAnsi="Calibri Light" w:cs="Calibri Light"/>
                <w:i/>
                <w:iCs/>
                <w:color w:val="595959"/>
                <w:sz w:val="16"/>
                <w:szCs w:val="16"/>
                <w:vertAlign w:val="superscript"/>
              </w:rPr>
              <w:t>data</w:t>
            </w:r>
          </w:p>
        </w:tc>
      </w:tr>
    </w:tbl>
    <w:p w14:paraId="4F058FAA" w14:textId="77777777" w:rsidR="00E73E89" w:rsidRPr="00624846" w:rsidRDefault="00E73E89">
      <w:pPr>
        <w:spacing w:line="360" w:lineRule="auto"/>
        <w:jc w:val="both"/>
        <w:rPr>
          <w:rFonts w:ascii="Calibri Light" w:eastAsia="Calibri" w:hAnsi="Calibri Light" w:cs="Calibri Light"/>
          <w:i/>
          <w:iCs/>
        </w:rPr>
      </w:pPr>
    </w:p>
    <w:p w14:paraId="23654D1E" w14:textId="77777777" w:rsidR="00E73E89" w:rsidRPr="00624846" w:rsidRDefault="009A3E46">
      <w:pPr>
        <w:pBdr>
          <w:top w:val="nil"/>
          <w:left w:val="nil"/>
          <w:bottom w:val="nil"/>
          <w:right w:val="nil"/>
          <w:between w:val="nil"/>
        </w:pBdr>
        <w:tabs>
          <w:tab w:val="center" w:pos="7938"/>
        </w:tabs>
        <w:spacing w:before="80"/>
        <w:jc w:val="both"/>
        <w:rPr>
          <w:rFonts w:ascii="Calibri Light" w:eastAsia="Calibri" w:hAnsi="Calibri Light" w:cs="Calibri Light"/>
          <w:color w:val="000000"/>
        </w:rPr>
      </w:pPr>
      <w:r w:rsidRPr="00624846">
        <w:rPr>
          <w:rFonts w:ascii="Calibri Light" w:eastAsia="Calibri" w:hAnsi="Calibri Light" w:cs="Calibri Light"/>
          <w:color w:val="000000"/>
        </w:rPr>
        <w:tab/>
      </w:r>
    </w:p>
    <w:p w14:paraId="004C4202" w14:textId="77777777" w:rsidR="00E73E89" w:rsidRPr="00624846" w:rsidRDefault="009A3E46">
      <w:pPr>
        <w:pBdr>
          <w:top w:val="nil"/>
          <w:left w:val="nil"/>
          <w:bottom w:val="nil"/>
          <w:right w:val="nil"/>
          <w:between w:val="nil"/>
        </w:pBdr>
        <w:tabs>
          <w:tab w:val="center" w:pos="7938"/>
        </w:tabs>
        <w:spacing w:before="80"/>
        <w:rPr>
          <w:rFonts w:ascii="Calibri Light" w:eastAsia="Calibri" w:hAnsi="Calibri Light" w:cs="Calibri Light"/>
          <w:color w:val="000000"/>
        </w:rPr>
      </w:pPr>
      <w:r w:rsidRPr="00624846">
        <w:rPr>
          <w:rFonts w:ascii="Calibri Light" w:eastAsia="Calibri" w:hAnsi="Calibri Light" w:cs="Calibri Light"/>
          <w:color w:val="000000"/>
        </w:rPr>
        <w:t>Si conferma che la firma digitale del presente documento si riferisce alle seguenti dichiarazioni, come sopra compilate:</w:t>
      </w:r>
    </w:p>
    <w:p w14:paraId="088CEC7E" w14:textId="77777777" w:rsidR="00E73E89" w:rsidRPr="00624846" w:rsidRDefault="009A3E46" w:rsidP="00624846">
      <w:pPr>
        <w:numPr>
          <w:ilvl w:val="2"/>
          <w:numId w:val="1"/>
        </w:numPr>
        <w:pBdr>
          <w:top w:val="nil"/>
          <w:left w:val="nil"/>
          <w:bottom w:val="nil"/>
          <w:right w:val="nil"/>
          <w:between w:val="nil"/>
        </w:pBdr>
        <w:spacing w:before="60"/>
        <w:ind w:left="284" w:hanging="284"/>
        <w:jc w:val="both"/>
        <w:rPr>
          <w:rFonts w:ascii="Calibri Light" w:eastAsia="Calibri" w:hAnsi="Calibri Light" w:cs="Calibri Light"/>
          <w:i/>
          <w:iCs/>
          <w:color w:val="000000"/>
          <w:sz w:val="18"/>
          <w:szCs w:val="18"/>
        </w:rPr>
      </w:pPr>
      <w:r w:rsidRPr="00624846">
        <w:rPr>
          <w:rFonts w:ascii="Calibri Light" w:eastAsia="Calibri" w:hAnsi="Calibri Light" w:cs="Calibri Light"/>
          <w:i/>
          <w:iCs/>
          <w:color w:val="000000"/>
          <w:sz w:val="18"/>
          <w:szCs w:val="18"/>
        </w:rPr>
        <w:t>assenza delle cause di esclusione automatica di cui all’ articolo 94 del D.Lgs. 36/2023;</w:t>
      </w:r>
    </w:p>
    <w:p w14:paraId="2159663C" w14:textId="77777777" w:rsidR="00E73E89" w:rsidRPr="00624846" w:rsidRDefault="009A3E46" w:rsidP="00624846">
      <w:pPr>
        <w:numPr>
          <w:ilvl w:val="2"/>
          <w:numId w:val="1"/>
        </w:numPr>
        <w:pBdr>
          <w:top w:val="nil"/>
          <w:left w:val="nil"/>
          <w:bottom w:val="nil"/>
          <w:right w:val="nil"/>
          <w:between w:val="nil"/>
        </w:pBdr>
        <w:ind w:left="284" w:hanging="284"/>
        <w:jc w:val="both"/>
        <w:rPr>
          <w:rFonts w:ascii="Calibri Light" w:eastAsia="Calibri" w:hAnsi="Calibri Light" w:cs="Calibri Light"/>
          <w:i/>
          <w:iCs/>
          <w:color w:val="000000"/>
          <w:sz w:val="18"/>
          <w:szCs w:val="18"/>
        </w:rPr>
      </w:pPr>
      <w:r w:rsidRPr="00624846">
        <w:rPr>
          <w:rFonts w:ascii="Calibri Light" w:eastAsia="Calibri" w:hAnsi="Calibri Light" w:cs="Calibri Light"/>
          <w:i/>
          <w:iCs/>
          <w:color w:val="000000"/>
          <w:sz w:val="18"/>
          <w:szCs w:val="18"/>
        </w:rPr>
        <w:t>assenza delle cause di esclusione non automatica di cui all’ articolo 95 del D.Lgs. 36/2023;</w:t>
      </w:r>
    </w:p>
    <w:p w14:paraId="7DB3C016" w14:textId="77777777" w:rsidR="00E73E89" w:rsidRPr="00624846" w:rsidRDefault="009A3E46" w:rsidP="00624846">
      <w:pPr>
        <w:numPr>
          <w:ilvl w:val="2"/>
          <w:numId w:val="1"/>
        </w:numPr>
        <w:pBdr>
          <w:top w:val="nil"/>
          <w:left w:val="nil"/>
          <w:bottom w:val="nil"/>
          <w:right w:val="nil"/>
          <w:between w:val="nil"/>
        </w:pBdr>
        <w:ind w:left="284" w:hanging="284"/>
        <w:jc w:val="both"/>
        <w:rPr>
          <w:rFonts w:ascii="Calibri Light" w:eastAsia="Calibri" w:hAnsi="Calibri Light" w:cs="Calibri Light"/>
          <w:i/>
          <w:iCs/>
          <w:color w:val="000000"/>
          <w:sz w:val="18"/>
          <w:szCs w:val="18"/>
        </w:rPr>
      </w:pPr>
      <w:r w:rsidRPr="00624846">
        <w:rPr>
          <w:rFonts w:ascii="Calibri Light" w:eastAsia="Calibri" w:hAnsi="Calibri Light" w:cs="Calibri Light"/>
          <w:i/>
          <w:iCs/>
          <w:color w:val="000000"/>
          <w:sz w:val="18"/>
          <w:szCs w:val="18"/>
        </w:rPr>
        <w:t>titolare effettivo ai sensi del combinato disposto degli artt.1, comma 1, lett. pp) e 20 del d.lgs. 21 novembre 2007;</w:t>
      </w:r>
    </w:p>
    <w:p w14:paraId="73DCF4B4" w14:textId="77777777" w:rsidR="00E73E89" w:rsidRPr="00624846" w:rsidRDefault="009A3E46" w:rsidP="00624846">
      <w:pPr>
        <w:numPr>
          <w:ilvl w:val="2"/>
          <w:numId w:val="1"/>
        </w:numPr>
        <w:pBdr>
          <w:top w:val="nil"/>
          <w:left w:val="nil"/>
          <w:bottom w:val="nil"/>
          <w:right w:val="nil"/>
          <w:between w:val="nil"/>
        </w:pBdr>
        <w:ind w:left="284" w:hanging="284"/>
        <w:jc w:val="both"/>
        <w:rPr>
          <w:rFonts w:ascii="Calibri Light" w:eastAsia="Calibri" w:hAnsi="Calibri Light" w:cs="Calibri Light"/>
          <w:i/>
          <w:iCs/>
          <w:color w:val="000000"/>
          <w:sz w:val="18"/>
          <w:szCs w:val="18"/>
        </w:rPr>
      </w:pPr>
      <w:r w:rsidRPr="00624846">
        <w:rPr>
          <w:rFonts w:ascii="Calibri Light" w:eastAsia="Calibri" w:hAnsi="Calibri Light" w:cs="Calibri Light"/>
          <w:i/>
          <w:iCs/>
          <w:color w:val="000000"/>
          <w:sz w:val="18"/>
          <w:szCs w:val="18"/>
        </w:rPr>
        <w:t>CCNL applicato ai sensi dell’art.11, comma 2, e dell’allegato I.01 del d.lgs. 36/2023.</w:t>
      </w:r>
    </w:p>
    <w:p w14:paraId="7EA4846A" w14:textId="77777777" w:rsidR="00E73E89" w:rsidRPr="00624846" w:rsidRDefault="009A3E46" w:rsidP="00624846">
      <w:pPr>
        <w:pBdr>
          <w:top w:val="nil"/>
          <w:left w:val="nil"/>
          <w:bottom w:val="nil"/>
          <w:right w:val="nil"/>
          <w:between w:val="nil"/>
        </w:pBdr>
        <w:spacing w:before="80"/>
        <w:jc w:val="both"/>
        <w:rPr>
          <w:rFonts w:ascii="Calibri Light" w:eastAsia="Calibri" w:hAnsi="Calibri Light" w:cs="Calibri Light"/>
          <w:color w:val="000000"/>
        </w:rPr>
      </w:pPr>
      <w:r w:rsidRPr="00624846">
        <w:rPr>
          <w:rFonts w:ascii="Calibri Light" w:eastAsia="Calibri" w:hAnsi="Calibri Light" w:cs="Calibri Light"/>
          <w:color w:val="000000"/>
        </w:rPr>
        <w:tab/>
      </w:r>
    </w:p>
    <w:p w14:paraId="0878CD6C" w14:textId="77777777" w:rsidR="00E73E89" w:rsidRPr="00624846" w:rsidRDefault="00E73E89">
      <w:pPr>
        <w:pBdr>
          <w:top w:val="nil"/>
          <w:left w:val="nil"/>
          <w:bottom w:val="nil"/>
          <w:right w:val="nil"/>
          <w:between w:val="nil"/>
        </w:pBdr>
        <w:tabs>
          <w:tab w:val="center" w:pos="7938"/>
        </w:tabs>
        <w:spacing w:before="80"/>
        <w:jc w:val="both"/>
        <w:rPr>
          <w:rFonts w:ascii="Calibri Light" w:eastAsia="Calibri" w:hAnsi="Calibri Light" w:cs="Calibri Light"/>
          <w:color w:val="000000"/>
        </w:rPr>
      </w:pPr>
    </w:p>
    <w:p w14:paraId="1D6D65E7" w14:textId="7C78FC53" w:rsidR="00E73E89" w:rsidRPr="00624846" w:rsidRDefault="009A3E46" w:rsidP="00624846">
      <w:pPr>
        <w:pBdr>
          <w:top w:val="nil"/>
          <w:left w:val="nil"/>
          <w:bottom w:val="nil"/>
          <w:right w:val="nil"/>
          <w:between w:val="nil"/>
        </w:pBdr>
        <w:tabs>
          <w:tab w:val="center" w:pos="7938"/>
        </w:tabs>
        <w:spacing w:before="400"/>
        <w:jc w:val="both"/>
        <w:rPr>
          <w:rFonts w:ascii="Calibri Light" w:eastAsia="Calibri" w:hAnsi="Calibri Light" w:cs="Calibri Light"/>
          <w:color w:val="000000"/>
        </w:rPr>
      </w:pPr>
      <w:r w:rsidRPr="00624846">
        <w:rPr>
          <w:rFonts w:ascii="Calibri Light" w:eastAsia="Calibri" w:hAnsi="Calibri Light" w:cs="Calibri Light"/>
          <w:color w:val="000000"/>
        </w:rPr>
        <w:tab/>
        <w:t>FIRMA DIGITALE</w:t>
      </w:r>
    </w:p>
    <w:p w14:paraId="08EB1534" w14:textId="77777777" w:rsidR="00E73E89" w:rsidRPr="00624846" w:rsidRDefault="009A3E46">
      <w:pPr>
        <w:pBdr>
          <w:top w:val="nil"/>
          <w:left w:val="nil"/>
          <w:bottom w:val="nil"/>
          <w:right w:val="nil"/>
          <w:between w:val="nil"/>
        </w:pBdr>
        <w:tabs>
          <w:tab w:val="center" w:pos="7938"/>
        </w:tabs>
        <w:spacing w:before="200"/>
        <w:jc w:val="both"/>
        <w:rPr>
          <w:rFonts w:ascii="Calibri Light" w:eastAsia="Calibri" w:hAnsi="Calibri Light" w:cs="Calibri Light"/>
          <w:color w:val="000000"/>
        </w:rPr>
      </w:pPr>
      <w:r w:rsidRPr="00624846">
        <w:rPr>
          <w:rFonts w:ascii="Calibri Light" w:eastAsia="Calibri" w:hAnsi="Calibri Light" w:cs="Calibri Light"/>
          <w:color w:val="000000"/>
        </w:rPr>
        <w:tab/>
        <w:t>________________________________</w:t>
      </w:r>
    </w:p>
    <w:sectPr w:rsidR="00E73E89" w:rsidRPr="00624846" w:rsidSect="002C47FF">
      <w:footerReference w:type="even" r:id="rId9"/>
      <w:footerReference w:type="default" r:id="rId10"/>
      <w:pgSz w:w="11906" w:h="16838"/>
      <w:pgMar w:top="567" w:right="709" w:bottom="284" w:left="851" w:header="567" w:footer="15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39E47" w14:textId="77777777" w:rsidR="003931C4" w:rsidRDefault="003931C4">
      <w:r>
        <w:separator/>
      </w:r>
    </w:p>
  </w:endnote>
  <w:endnote w:type="continuationSeparator" w:id="0">
    <w:p w14:paraId="48C9A523" w14:textId="77777777" w:rsidR="003931C4" w:rsidRDefault="00393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448FF828-6DB7-4C22-97A1-89F7F4FA88A6}"/>
    <w:embedBold r:id="rId2" w:fontKey="{457B444A-9F6A-4A63-BED7-25479D2FDE8D}"/>
    <w:embedItalic r:id="rId3" w:fontKey="{AFD1FA0C-F851-4943-A659-24578D09FFB6}"/>
    <w:embedBoldItalic r:id="rId4" w:fontKey="{10BD241A-E19F-46AD-AADE-B88EFFF8FF9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F6B67B7-47EA-4552-8096-F7EB50482414}"/>
  </w:font>
  <w:font w:name="Calibri Light">
    <w:panose1 w:val="020F0302020204030204"/>
    <w:charset w:val="00"/>
    <w:family w:val="swiss"/>
    <w:pitch w:val="variable"/>
    <w:sig w:usb0="E4002EFF" w:usb1="C200247B" w:usb2="00000009" w:usb3="00000000" w:csb0="000001FF" w:csb1="00000000"/>
    <w:embedRegular r:id="rId6" w:fontKey="{E4ACC72F-78EC-4E64-B565-04AC234646D6}"/>
    <w:embedBold r:id="rId7" w:fontKey="{A5CEB542-40C6-4FEA-830A-AA7504E31E80}"/>
    <w:embedItalic r:id="rId8" w:fontKey="{5C42A512-CD9C-4647-B7A9-D7E5363D7CD5}"/>
    <w:embedBoldItalic r:id="rId9" w:fontKey="{1BD06388-7E44-427A-916C-FA8C17557E83}"/>
  </w:font>
  <w:font w:name="Segoe UI Symbol">
    <w:panose1 w:val="020B0502040204020203"/>
    <w:charset w:val="00"/>
    <w:family w:val="swiss"/>
    <w:pitch w:val="variable"/>
    <w:sig w:usb0="800001E3" w:usb1="1200FFEF" w:usb2="00040000" w:usb3="00000000" w:csb0="00000001" w:csb1="00000000"/>
    <w:embedRegular r:id="rId10" w:fontKey="{945467AD-4775-4A39-ABCC-92B5D2467155}"/>
  </w:font>
  <w:font w:name="MS Gothic">
    <w:altName w:val="ＭＳ ゴシック"/>
    <w:panose1 w:val="020B0609070205080204"/>
    <w:charset w:val="80"/>
    <w:family w:val="modern"/>
    <w:notTrueType/>
    <w:pitch w:val="fixed"/>
    <w:sig w:usb0="00000001" w:usb1="08070000" w:usb2="00000010" w:usb3="00000000" w:csb0="00020000" w:csb1="00000000"/>
  </w:font>
  <w:font w:name="Noto Sans Symbols">
    <w:charset w:val="00"/>
    <w:family w:val="auto"/>
    <w:pitch w:val="default"/>
    <w:embedRegular r:id="rId11" w:fontKey="{258FD983-C2FE-4160-A29B-DDBDC18BC731}"/>
  </w:font>
  <w:font w:name="Cambria">
    <w:panose1 w:val="02040503050406030204"/>
    <w:charset w:val="00"/>
    <w:family w:val="roman"/>
    <w:pitch w:val="variable"/>
    <w:sig w:usb0="E00006FF" w:usb1="420024FF" w:usb2="02000000" w:usb3="00000000" w:csb0="0000019F" w:csb1="00000000"/>
    <w:embedRegular r:id="rId12" w:fontKey="{7F94183A-EFC8-4786-95F4-ADE455050A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A9160" w14:textId="2DBF5CD3" w:rsidR="00E73E89" w:rsidRDefault="009A3E46">
    <w:pPr>
      <w:pBdr>
        <w:top w:val="nil"/>
        <w:left w:val="nil"/>
        <w:bottom w:val="nil"/>
        <w:right w:val="nil"/>
        <w:between w:val="nil"/>
      </w:pBdr>
      <w:tabs>
        <w:tab w:val="center" w:pos="4819"/>
        <w:tab w:val="right" w:pos="9638"/>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45974">
      <w:rPr>
        <w:noProof/>
        <w:color w:val="000000"/>
        <w:sz w:val="18"/>
        <w:szCs w:val="18"/>
      </w:rPr>
      <w:t>2</w:t>
    </w:r>
    <w:r>
      <w:rPr>
        <w:color w:val="000000"/>
        <w:sz w:val="18"/>
        <w:szCs w:val="18"/>
      </w:rPr>
      <w:fldChar w:fldCharType="end"/>
    </w:r>
  </w:p>
  <w:p w14:paraId="4EF7EFDC" w14:textId="77777777" w:rsidR="00E73E89" w:rsidRDefault="00E73E89">
    <w:pPr>
      <w:pBdr>
        <w:top w:val="nil"/>
        <w:left w:val="nil"/>
        <w:bottom w:val="nil"/>
        <w:right w:val="nil"/>
        <w:between w:val="nil"/>
      </w:pBdr>
      <w:tabs>
        <w:tab w:val="center" w:pos="4819"/>
        <w:tab w:val="right" w:pos="9638"/>
      </w:tabs>
      <w:ind w:right="360"/>
      <w:rPr>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AE87F" w14:textId="77777777" w:rsidR="00845974" w:rsidRDefault="00845974" w:rsidP="00624846">
    <w:pPr>
      <w:pBdr>
        <w:top w:val="nil"/>
        <w:left w:val="nil"/>
        <w:bottom w:val="nil"/>
        <w:right w:val="nil"/>
        <w:between w:val="nil"/>
      </w:pBdr>
      <w:tabs>
        <w:tab w:val="center" w:pos="4819"/>
      </w:tabs>
      <w:ind w:right="-2"/>
      <w:jc w:val="right"/>
      <w:rPr>
        <w:rFonts w:ascii="Calibri Light" w:hAnsi="Calibri Light" w:cs="Calibri Light"/>
        <w:color w:val="000000"/>
        <w:sz w:val="18"/>
        <w:szCs w:val="18"/>
      </w:rPr>
    </w:pPr>
  </w:p>
  <w:p w14:paraId="231E1398" w14:textId="7A2F6E7E" w:rsidR="00E73E89" w:rsidRPr="00624846" w:rsidRDefault="009A3E46" w:rsidP="00624846">
    <w:pPr>
      <w:pBdr>
        <w:top w:val="nil"/>
        <w:left w:val="nil"/>
        <w:bottom w:val="nil"/>
        <w:right w:val="nil"/>
        <w:between w:val="nil"/>
      </w:pBdr>
      <w:tabs>
        <w:tab w:val="center" w:pos="4819"/>
      </w:tabs>
      <w:ind w:right="-2"/>
      <w:jc w:val="right"/>
      <w:rPr>
        <w:rFonts w:ascii="Calibri Light" w:hAnsi="Calibri Light" w:cs="Calibri Light"/>
        <w:color w:val="000000"/>
        <w:sz w:val="18"/>
        <w:szCs w:val="18"/>
      </w:rPr>
    </w:pPr>
    <w:r w:rsidRPr="00624846">
      <w:rPr>
        <w:rFonts w:ascii="Calibri Light" w:hAnsi="Calibri Light" w:cs="Calibri Light"/>
        <w:color w:val="000000"/>
        <w:sz w:val="18"/>
        <w:szCs w:val="18"/>
      </w:rPr>
      <w:fldChar w:fldCharType="begin"/>
    </w:r>
    <w:r w:rsidRPr="00624846">
      <w:rPr>
        <w:rFonts w:ascii="Calibri Light" w:hAnsi="Calibri Light" w:cs="Calibri Light"/>
        <w:color w:val="000000"/>
        <w:sz w:val="18"/>
        <w:szCs w:val="18"/>
      </w:rPr>
      <w:instrText>PAGE</w:instrText>
    </w:r>
    <w:r w:rsidRPr="00624846">
      <w:rPr>
        <w:rFonts w:ascii="Calibri Light" w:hAnsi="Calibri Light" w:cs="Calibri Light"/>
        <w:color w:val="000000"/>
        <w:sz w:val="18"/>
        <w:szCs w:val="18"/>
      </w:rPr>
      <w:fldChar w:fldCharType="separate"/>
    </w:r>
    <w:r w:rsidR="00C8019A">
      <w:rPr>
        <w:rFonts w:ascii="Calibri Light" w:hAnsi="Calibri Light" w:cs="Calibri Light"/>
        <w:noProof/>
        <w:color w:val="000000"/>
        <w:sz w:val="18"/>
        <w:szCs w:val="18"/>
      </w:rPr>
      <w:t>3</w:t>
    </w:r>
    <w:r w:rsidRPr="00624846">
      <w:rPr>
        <w:rFonts w:ascii="Calibri Light" w:hAnsi="Calibri Light" w:cs="Calibri Light"/>
        <w:color w:val="000000"/>
        <w:sz w:val="18"/>
        <w:szCs w:val="18"/>
      </w:rPr>
      <w:fldChar w:fldCharType="end"/>
    </w:r>
    <w:r w:rsidR="00624846" w:rsidRPr="00624846">
      <w:rPr>
        <w:rFonts w:ascii="Calibri Light" w:hAnsi="Calibri Light" w:cs="Calibri Light"/>
        <w:color w:val="000000"/>
        <w:sz w:val="18"/>
        <w:szCs w:val="18"/>
      </w:rPr>
      <w:t>/</w:t>
    </w:r>
    <w:r w:rsidR="00624846" w:rsidRPr="00624846">
      <w:rPr>
        <w:rFonts w:ascii="Calibri Light" w:hAnsi="Calibri Light" w:cs="Calibri Light"/>
        <w:color w:val="000000"/>
        <w:sz w:val="18"/>
        <w:szCs w:val="18"/>
      </w:rPr>
      <w:fldChar w:fldCharType="begin"/>
    </w:r>
    <w:r w:rsidR="00624846" w:rsidRPr="00624846">
      <w:rPr>
        <w:rFonts w:ascii="Calibri Light" w:hAnsi="Calibri Light" w:cs="Calibri Light"/>
        <w:color w:val="000000"/>
        <w:sz w:val="18"/>
        <w:szCs w:val="18"/>
      </w:rPr>
      <w:instrText xml:space="preserve"> SECTIONPAGES   \* MERGEFORMAT </w:instrText>
    </w:r>
    <w:r w:rsidR="00624846" w:rsidRPr="00624846">
      <w:rPr>
        <w:rFonts w:ascii="Calibri Light" w:hAnsi="Calibri Light" w:cs="Calibri Light"/>
        <w:color w:val="000000"/>
        <w:sz w:val="18"/>
        <w:szCs w:val="18"/>
      </w:rPr>
      <w:fldChar w:fldCharType="separate"/>
    </w:r>
    <w:r w:rsidR="00C8019A">
      <w:rPr>
        <w:rFonts w:ascii="Calibri Light" w:hAnsi="Calibri Light" w:cs="Calibri Light"/>
        <w:noProof/>
        <w:color w:val="000000"/>
        <w:sz w:val="18"/>
        <w:szCs w:val="18"/>
      </w:rPr>
      <w:t>3</w:t>
    </w:r>
    <w:r w:rsidR="00624846" w:rsidRPr="00624846">
      <w:rPr>
        <w:rFonts w:ascii="Calibri Light" w:hAnsi="Calibri Light" w:cs="Calibri Light"/>
        <w:color w:val="000000"/>
        <w:sz w:val="18"/>
        <w:szCs w:val="18"/>
      </w:rPr>
      <w:fldChar w:fldCharType="end"/>
    </w:r>
  </w:p>
  <w:p w14:paraId="762B85C8" w14:textId="77777777" w:rsidR="00624846" w:rsidRDefault="00624846" w:rsidP="00624846">
    <w:pPr>
      <w:pBdr>
        <w:top w:val="nil"/>
        <w:left w:val="nil"/>
        <w:bottom w:val="nil"/>
        <w:right w:val="nil"/>
        <w:between w:val="nil"/>
      </w:pBdr>
      <w:tabs>
        <w:tab w:val="center" w:pos="4819"/>
        <w:tab w:val="right" w:pos="9638"/>
      </w:tabs>
      <w:jc w:val="right"/>
      <w:rPr>
        <w:color w:val="000000"/>
        <w:sz w:val="18"/>
        <w:szCs w:val="18"/>
      </w:rPr>
    </w:pPr>
  </w:p>
  <w:p w14:paraId="53E274CD" w14:textId="77777777" w:rsidR="00E73E89" w:rsidRDefault="00E73E89">
    <w:pPr>
      <w:pBdr>
        <w:top w:val="nil"/>
        <w:left w:val="nil"/>
        <w:bottom w:val="nil"/>
        <w:right w:val="nil"/>
        <w:between w:val="nil"/>
      </w:pBdr>
      <w:tabs>
        <w:tab w:val="center" w:pos="4819"/>
        <w:tab w:val="right" w:pos="9638"/>
      </w:tabs>
      <w:ind w:right="360"/>
      <w:rPr>
        <w:color w:val="000000"/>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C0597" w14:textId="77777777" w:rsidR="003931C4" w:rsidRDefault="003931C4">
      <w:r>
        <w:separator/>
      </w:r>
    </w:p>
  </w:footnote>
  <w:footnote w:type="continuationSeparator" w:id="0">
    <w:p w14:paraId="2CB3770F" w14:textId="77777777" w:rsidR="003931C4" w:rsidRDefault="003931C4">
      <w:r>
        <w:continuationSeparator/>
      </w:r>
    </w:p>
  </w:footnote>
  <w:footnote w:id="1">
    <w:p w14:paraId="0C12FF5E" w14:textId="77777777" w:rsidR="00BB7AB6" w:rsidRPr="00BF74E1" w:rsidRDefault="00BB7AB6" w:rsidP="00BB7AB6">
      <w:pPr>
        <w:pStyle w:val="Testonotaapidipagina"/>
        <w:rPr>
          <w:lang w:val="it-IT"/>
        </w:rPr>
      </w:pPr>
      <w:r w:rsidRPr="00E962A0">
        <w:rPr>
          <w:rStyle w:val="Rimandonotaapidipagina"/>
        </w:rPr>
        <w:footnoteRef/>
      </w:r>
      <w:r w:rsidRPr="00E962A0">
        <w:t xml:space="preserve"> </w:t>
      </w:r>
      <w:r w:rsidRPr="00E962A0">
        <w:rPr>
          <w:rFonts w:ascii="Calibri Light" w:hAnsi="Calibri Light" w:cs="Calibri Light"/>
          <w:color w:val="000000"/>
          <w:sz w:val="16"/>
          <w:szCs w:val="16"/>
        </w:rPr>
        <w:t>Si veda il disciplinare di gara in merito ai requisiti ed alle condizioni necessarie per la partecipazione alla gara dei soggetti plurisoggettivi.</w:t>
      </w:r>
    </w:p>
  </w:footnote>
  <w:footnote w:id="2">
    <w:p w14:paraId="7CA617C7" w14:textId="77777777" w:rsidR="00E73E89" w:rsidRPr="00845974" w:rsidRDefault="009A3E46" w:rsidP="00624846">
      <w:pPr>
        <w:pBdr>
          <w:top w:val="nil"/>
          <w:left w:val="nil"/>
          <w:bottom w:val="nil"/>
          <w:right w:val="nil"/>
          <w:between w:val="nil"/>
        </w:pBdr>
        <w:ind w:right="-2"/>
        <w:jc w:val="both"/>
        <w:rPr>
          <w:rFonts w:ascii="Calibri" w:eastAsia="Calibri" w:hAnsi="Calibri" w:cs="Calibri"/>
          <w:color w:val="000000"/>
          <w:sz w:val="15"/>
          <w:szCs w:val="15"/>
        </w:rPr>
      </w:pPr>
      <w:r w:rsidRPr="00845974">
        <w:rPr>
          <w:vertAlign w:val="superscript"/>
        </w:rPr>
        <w:footnoteRef/>
      </w:r>
      <w:r w:rsidRPr="00845974">
        <w:rPr>
          <w:rFonts w:ascii="Calibri" w:eastAsia="Calibri" w:hAnsi="Calibri" w:cs="Calibri"/>
          <w:color w:val="000000"/>
          <w:sz w:val="15"/>
          <w:szCs w:val="15"/>
        </w:rPr>
        <w:t xml:space="preserve"> Qualora il concorrente ritenga che, una o più delle cause di esclusione automatica di cui al presente modello sia venuta meno o comunque non operi per una delle ragioni e/o delle circostanze di cui agli artt. 94, 96 e 97 del d.lgs. n. 36/2023 ne dovrà fare comunque espressa e motivata menzione, integrando per quanto necessario il presente modello e rimettendo ogni valutazione alla stazione appaltante.</w:t>
      </w:r>
    </w:p>
  </w:footnote>
  <w:footnote w:id="3">
    <w:p w14:paraId="0AEB361E" w14:textId="77777777" w:rsidR="00E73E89" w:rsidRPr="00845974" w:rsidRDefault="009A3E46" w:rsidP="00624846">
      <w:pPr>
        <w:pBdr>
          <w:top w:val="nil"/>
          <w:left w:val="nil"/>
          <w:bottom w:val="nil"/>
          <w:right w:val="nil"/>
          <w:between w:val="nil"/>
        </w:pBdr>
        <w:ind w:right="-2"/>
        <w:jc w:val="both"/>
        <w:rPr>
          <w:rFonts w:ascii="Calibri" w:eastAsia="Calibri" w:hAnsi="Calibri" w:cs="Calibri"/>
          <w:color w:val="000000"/>
          <w:sz w:val="15"/>
          <w:szCs w:val="15"/>
        </w:rPr>
      </w:pPr>
      <w:r w:rsidRPr="00845974">
        <w:rPr>
          <w:vertAlign w:val="superscript"/>
        </w:rPr>
        <w:footnoteRef/>
      </w:r>
      <w:r w:rsidRPr="00845974">
        <w:rPr>
          <w:rFonts w:ascii="Calibri" w:eastAsia="Calibri" w:hAnsi="Calibri" w:cs="Calibri"/>
          <w:color w:val="000000"/>
          <w:sz w:val="15"/>
          <w:szCs w:val="15"/>
        </w:rPr>
        <w:t xml:space="preserve">Nel caso in cui il socio sia una persona giuridica l’esclusione va disposta se la sentenza o il decreto ovvero la misura interdittiva sono stati emessi nei confronti degli amministratori di quest’ultima. </w:t>
      </w:r>
    </w:p>
  </w:footnote>
  <w:footnote w:id="4">
    <w:p w14:paraId="7C87C415" w14:textId="77777777" w:rsidR="00E73E89" w:rsidRDefault="009A3E46" w:rsidP="00624846">
      <w:pPr>
        <w:pBdr>
          <w:top w:val="nil"/>
          <w:left w:val="nil"/>
          <w:bottom w:val="nil"/>
          <w:right w:val="nil"/>
          <w:between w:val="nil"/>
        </w:pBdr>
        <w:ind w:right="-2"/>
        <w:jc w:val="both"/>
        <w:rPr>
          <w:rFonts w:ascii="Calibri" w:eastAsia="Calibri" w:hAnsi="Calibri" w:cs="Calibri"/>
          <w:color w:val="000000"/>
          <w:sz w:val="15"/>
          <w:szCs w:val="15"/>
        </w:rPr>
      </w:pPr>
      <w:r w:rsidRPr="00845974">
        <w:rPr>
          <w:vertAlign w:val="superscript"/>
        </w:rPr>
        <w:footnoteRef/>
      </w:r>
      <w:r w:rsidRPr="00845974">
        <w:rPr>
          <w:rFonts w:ascii="Calibri" w:eastAsia="Calibri" w:hAnsi="Calibri" w:cs="Calibri"/>
          <w:color w:val="000000"/>
          <w:sz w:val="15"/>
          <w:szCs w:val="15"/>
        </w:rPr>
        <w:t xml:space="preserve"> Nel caso in cui il socio sia una persona giuridica l’esclusione va disposta se la sentenza o il decreto ovvero la misura interdittiva sono stati emessi nei confronti degli amministratori di quest’ultima.</w:t>
      </w:r>
    </w:p>
  </w:footnote>
  <w:footnote w:id="5">
    <w:p w14:paraId="7F7A59C1" w14:textId="77777777" w:rsidR="00E73E89" w:rsidRPr="00845974" w:rsidRDefault="009A3E46" w:rsidP="002C47FF">
      <w:pPr>
        <w:pBdr>
          <w:top w:val="nil"/>
          <w:left w:val="nil"/>
          <w:bottom w:val="nil"/>
          <w:right w:val="nil"/>
          <w:between w:val="nil"/>
        </w:pBdr>
        <w:ind w:right="-2"/>
        <w:jc w:val="both"/>
        <w:rPr>
          <w:rFonts w:ascii="Calibri" w:eastAsia="Calibri" w:hAnsi="Calibri" w:cs="Calibri"/>
          <w:color w:val="000000"/>
          <w:sz w:val="15"/>
          <w:szCs w:val="15"/>
        </w:rPr>
      </w:pPr>
      <w:r w:rsidRPr="0094672D">
        <w:rPr>
          <w:i/>
          <w:iCs/>
          <w:vertAlign w:val="superscript"/>
        </w:rPr>
        <w:footnoteRef/>
      </w:r>
      <w:r w:rsidRPr="0094672D">
        <w:rPr>
          <w:rFonts w:ascii="Calibri" w:eastAsia="Calibri" w:hAnsi="Calibri" w:cs="Calibri"/>
          <w:i/>
          <w:iCs/>
          <w:color w:val="000000"/>
          <w:sz w:val="15"/>
          <w:szCs w:val="15"/>
        </w:rPr>
        <w:t xml:space="preserve"> </w:t>
      </w:r>
      <w:r w:rsidRPr="00845974">
        <w:rPr>
          <w:rFonts w:ascii="Calibri" w:eastAsia="Calibri" w:hAnsi="Calibri" w:cs="Calibri"/>
          <w:color w:val="000000"/>
          <w:sz w:val="15"/>
          <w:szCs w:val="15"/>
        </w:rPr>
        <w:t>Nel caso in cui il socio sia una persona giuridica l’esclusione va disposta se la sentenza o il decreto ovvero la misura interdittiva sono stati emessi nei confronti degli amministratori di quest’ultima.</w:t>
      </w:r>
    </w:p>
  </w:footnote>
  <w:footnote w:id="6">
    <w:p w14:paraId="13D23255" w14:textId="77777777" w:rsidR="00E73E89" w:rsidRPr="002C47FF" w:rsidRDefault="009A3E46">
      <w:pPr>
        <w:pBdr>
          <w:top w:val="nil"/>
          <w:left w:val="nil"/>
          <w:bottom w:val="nil"/>
          <w:right w:val="nil"/>
          <w:between w:val="nil"/>
        </w:pBdr>
        <w:rPr>
          <w:color w:val="000000"/>
          <w:sz w:val="15"/>
          <w:szCs w:val="15"/>
        </w:rPr>
      </w:pPr>
      <w:r w:rsidRPr="002C47FF">
        <w:rPr>
          <w:sz w:val="15"/>
          <w:szCs w:val="15"/>
          <w:vertAlign w:val="superscript"/>
        </w:rPr>
        <w:footnoteRef/>
      </w:r>
      <w:r w:rsidRPr="002C47FF">
        <w:rPr>
          <w:color w:val="000000"/>
          <w:sz w:val="15"/>
          <w:szCs w:val="15"/>
        </w:rPr>
        <w:t xml:space="preserve"> </w:t>
      </w:r>
      <w:r w:rsidRPr="002C47FF">
        <w:rPr>
          <w:rFonts w:ascii="Calibri" w:eastAsia="Calibri" w:hAnsi="Calibri" w:cs="Calibri"/>
          <w:color w:val="000000"/>
          <w:sz w:val="15"/>
          <w:szCs w:val="15"/>
        </w:rPr>
        <w:t>Secondo il parere MIT del 2/10/2025, la causa di esclusione di cui all’art. 94, comma 5, lett. c), del D.Lgs. n. 36/2023 opera anche al di fuori dell’ipotesi ivi prevista ed anche per gli interventi che utilizzano altre tipologie di finanziamento in virtù dell’introduzione dell’art. 57, comma 2bis, del D.Lgs. n. 36/2023 che rinvia all’Allegato II.3;</w:t>
      </w:r>
      <w:r w:rsidRPr="002C47FF">
        <w:rPr>
          <w:color w:val="000000"/>
          <w:sz w:val="15"/>
          <w:szCs w:val="15"/>
        </w:rPr>
        <w:t xml:space="preserve"> </w:t>
      </w:r>
    </w:p>
  </w:footnote>
  <w:footnote w:id="7">
    <w:p w14:paraId="01E1AC0B" w14:textId="77777777" w:rsidR="00E73E89" w:rsidRPr="002C47FF" w:rsidRDefault="009A3E46">
      <w:pPr>
        <w:pBdr>
          <w:top w:val="nil"/>
          <w:left w:val="nil"/>
          <w:bottom w:val="nil"/>
          <w:right w:val="nil"/>
          <w:between w:val="nil"/>
        </w:pBdr>
        <w:jc w:val="both"/>
        <w:rPr>
          <w:rFonts w:ascii="Calibri" w:eastAsia="Calibri" w:hAnsi="Calibri" w:cs="Calibri"/>
          <w:color w:val="000000"/>
          <w:sz w:val="15"/>
          <w:szCs w:val="15"/>
        </w:rPr>
      </w:pPr>
      <w:bookmarkStart w:id="3" w:name="_heading=h.sv9kepc156cw" w:colFirst="0" w:colLast="0"/>
      <w:bookmarkEnd w:id="3"/>
      <w:r w:rsidRPr="002C47FF">
        <w:rPr>
          <w:sz w:val="15"/>
          <w:szCs w:val="15"/>
          <w:vertAlign w:val="superscript"/>
        </w:rPr>
        <w:footnoteRef/>
      </w:r>
      <w:r w:rsidRPr="002C47FF">
        <w:rPr>
          <w:rFonts w:ascii="Calibri" w:eastAsia="Calibri" w:hAnsi="Calibri" w:cs="Calibri"/>
          <w:color w:val="000000"/>
          <w:sz w:val="15"/>
          <w:szCs w:val="15"/>
        </w:rPr>
        <w:t xml:space="preserve"> Costituisce violazione </w:t>
      </w:r>
      <w:r w:rsidRPr="002C47FF">
        <w:rPr>
          <w:rFonts w:ascii="Calibri" w:eastAsia="Calibri" w:hAnsi="Calibri" w:cs="Calibri"/>
          <w:b/>
          <w:bCs/>
          <w:color w:val="000000"/>
          <w:sz w:val="15"/>
          <w:szCs w:val="15"/>
        </w:rPr>
        <w:t>grave</w:t>
      </w:r>
      <w:r w:rsidRPr="002C47FF">
        <w:rPr>
          <w:rFonts w:ascii="Calibri" w:eastAsia="Calibri" w:hAnsi="Calibri" w:cs="Calibri"/>
          <w:color w:val="000000"/>
          <w:sz w:val="15"/>
          <w:szCs w:val="15"/>
        </w:rPr>
        <w:t xml:space="preserve"> quella che comporta un omesso pagamento di imposte e tasse superiore all'importo di cui all'articolo 48-bis, commi 1 e 2-bis, del decreto del Presidente della Repubblica 29 settembre 1973, n. 602</w:t>
      </w:r>
      <w:r w:rsidRPr="002C47FF">
        <w:rPr>
          <w:rFonts w:ascii="Calibri" w:eastAsia="Calibri" w:hAnsi="Calibri" w:cs="Calibri"/>
          <w:b/>
          <w:bCs/>
          <w:color w:val="000000"/>
          <w:sz w:val="15"/>
          <w:szCs w:val="15"/>
        </w:rPr>
        <w:t xml:space="preserve">. </w:t>
      </w:r>
      <w:r w:rsidRPr="002C47FF">
        <w:rPr>
          <w:rFonts w:ascii="Calibri" w:eastAsia="Calibri" w:hAnsi="Calibri" w:cs="Calibri"/>
          <w:color w:val="000000"/>
          <w:sz w:val="15"/>
          <w:szCs w:val="15"/>
        </w:rPr>
        <w:t>Costituisce violazione grave in materia contributiva e previdenziale quella ostativa al rilascio del documento unico di regolarità contributiva (DURC), di cui al decreto del Ministro del lavoro e delle politiche sociali 30 gennaio 2015, pubblicato nella Gazzetta Ufficiale della Repubblica italiana n. 125 del 1° giugno 2015 ovvero delle certificazioni rilasciate dagli enti previdenziali di riferimento non aderenti al sistema dello sportello unico previdenziale.</w:t>
      </w:r>
    </w:p>
  </w:footnote>
  <w:footnote w:id="8">
    <w:p w14:paraId="4991C836" w14:textId="77777777" w:rsidR="00E73E89" w:rsidRPr="002C47FF" w:rsidRDefault="009A3E46">
      <w:pPr>
        <w:pBdr>
          <w:top w:val="nil"/>
          <w:left w:val="nil"/>
          <w:bottom w:val="nil"/>
          <w:right w:val="nil"/>
          <w:between w:val="nil"/>
        </w:pBdr>
        <w:jc w:val="both"/>
        <w:rPr>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Costituiscono violazioni </w:t>
      </w:r>
      <w:r w:rsidRPr="002C47FF">
        <w:rPr>
          <w:rFonts w:ascii="Calibri" w:eastAsia="Calibri" w:hAnsi="Calibri" w:cs="Calibri"/>
          <w:b/>
          <w:bCs/>
          <w:color w:val="000000"/>
          <w:sz w:val="15"/>
          <w:szCs w:val="15"/>
        </w:rPr>
        <w:t>definitivamente accertate</w:t>
      </w:r>
      <w:r w:rsidRPr="002C47FF">
        <w:rPr>
          <w:rFonts w:ascii="Calibri" w:eastAsia="Calibri" w:hAnsi="Calibri" w:cs="Calibri"/>
          <w:color w:val="000000"/>
          <w:sz w:val="15"/>
          <w:szCs w:val="15"/>
        </w:rPr>
        <w:t xml:space="preserve"> quelle contenute in sentenze o atti amministrativi non più soggetti a impugnazione. Si considera mezzo di prova, con riferimento ai contributi previdenziali e assistenziali, il documento unico di regolarità contributiva acquisito d'ufficio dalle stazioni appaltanti presso gli istituti previdenziali ai sensi della normativa vigente</w:t>
      </w:r>
    </w:p>
  </w:footnote>
  <w:footnote w:id="9">
    <w:p w14:paraId="78BA8B85" w14:textId="77777777" w:rsidR="00E73E89" w:rsidRPr="002C47FF" w:rsidRDefault="009A3E46">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Qualora il concorrente ritenga che, una o più delle cause di esclusione non automatica di cui al presente modello sia venuta meno o comunque non operi per una delle ragioni e/o delle circostanze di cui agli artt. 95, 96 e 97 del d.lgs. n. 36/2023 ne dovrà fare espressa e motivata menzione, integrando per quanto necessario il presente modello e rimettendo ogni valutazione alla stazione appaltante.</w:t>
      </w:r>
    </w:p>
  </w:footnote>
  <w:footnote w:id="10">
    <w:p w14:paraId="27875E3C" w14:textId="77777777" w:rsidR="00E73E89" w:rsidRPr="002C47FF" w:rsidRDefault="009A3E46">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Ove sussistano circostanze che, anche in remota ipotesi, possano essere ricondotte ad una o più delle fattispecie indicate nel comma 1 dell’art. 95, il concorrente è tenuto a dichiararle, integrando e specificando il presente modello e rimettendo ogni valutazione alla stazione appaltante.</w:t>
      </w:r>
    </w:p>
  </w:footnote>
  <w:footnote w:id="11">
    <w:p w14:paraId="0F36F373" w14:textId="6A121585" w:rsidR="00E73E89" w:rsidRPr="002C47FF" w:rsidRDefault="009A3E46">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La violazione si considera grave quando comporta l'inottemperanza a un obbligo di pagamento di imposte o tasse per un importo che, non considerando sanzioni e interessi, è pari o superiore al </w:t>
      </w:r>
      <w:r w:rsidRPr="002C47FF">
        <w:rPr>
          <w:rFonts w:ascii="Calibri" w:eastAsia="Calibri" w:hAnsi="Calibri" w:cs="Calibri"/>
          <w:b/>
          <w:bCs/>
          <w:color w:val="000000"/>
          <w:sz w:val="15"/>
          <w:szCs w:val="15"/>
        </w:rPr>
        <w:t>10% del valore dell'appalto.</w:t>
      </w:r>
      <w:r w:rsidRPr="002C47FF">
        <w:rPr>
          <w:rFonts w:ascii="Calibri" w:eastAsia="Calibri" w:hAnsi="Calibri" w:cs="Calibri"/>
          <w:color w:val="000000"/>
          <w:sz w:val="15"/>
          <w:szCs w:val="15"/>
        </w:rPr>
        <w:t xml:space="preserve"> Per gli appalti suddivisi in lotti, la soglia di gravità è rapportata al valore del lotto o dei lotti per i quali l'operatore economico concorre. In caso di partecipazione in raggruppamenti temporanei o in consorzi, la soglia di gravità riferita al partecipante al raggruppamento o al consorzio è rapportata al valore della prestazione assunta dal singolo operatore economico. </w:t>
      </w:r>
      <w:r w:rsidRPr="002C47FF">
        <w:rPr>
          <w:rFonts w:ascii="Calibri" w:eastAsia="Calibri" w:hAnsi="Calibri" w:cs="Calibri"/>
          <w:b/>
          <w:bCs/>
          <w:color w:val="000000"/>
          <w:sz w:val="15"/>
          <w:szCs w:val="15"/>
        </w:rPr>
        <w:t>In ogni caso, l'importo della violazione non si considera grave se inferiore a 35.000 euro</w:t>
      </w:r>
      <w:r w:rsidRPr="002C47FF">
        <w:rPr>
          <w:rFonts w:ascii="Calibri" w:eastAsia="Calibri" w:hAnsi="Calibri" w:cs="Calibri"/>
          <w:color w:val="000000"/>
          <w:sz w:val="15"/>
          <w:szCs w:val="15"/>
        </w:rPr>
        <w:t xml:space="preserve">. Costituiscono gravi violazioni in materia contributiva e previdenziale quelle </w:t>
      </w:r>
      <w:r w:rsidRPr="002C47FF">
        <w:rPr>
          <w:rFonts w:ascii="Calibri" w:eastAsia="Calibri" w:hAnsi="Calibri" w:cs="Calibri"/>
          <w:b/>
          <w:bCs/>
          <w:color w:val="000000"/>
          <w:sz w:val="15"/>
          <w:szCs w:val="15"/>
        </w:rPr>
        <w:t>ostative al rilascio del DURC</w:t>
      </w:r>
      <w:r w:rsidRPr="002C47FF">
        <w:rPr>
          <w:rFonts w:ascii="Calibri" w:eastAsia="Calibri" w:hAnsi="Calibri" w:cs="Calibri"/>
          <w:color w:val="000000"/>
          <w:sz w:val="15"/>
          <w:szCs w:val="15"/>
        </w:rPr>
        <w:t xml:space="preserve">, di cui al decreto del Ministro del lavoro e delle politiche sociali 30 gennaio 2015, ovvero delle certificazioni rilasciate dagli enti previdenziali di riferimento non aderenti al sistema dello sportello unico previdenziale. Si considera </w:t>
      </w:r>
      <w:r w:rsidRPr="002C47FF">
        <w:rPr>
          <w:rFonts w:ascii="Calibri" w:eastAsia="Calibri" w:hAnsi="Calibri" w:cs="Calibri"/>
          <w:b/>
          <w:bCs/>
          <w:color w:val="000000"/>
          <w:sz w:val="15"/>
          <w:szCs w:val="15"/>
        </w:rPr>
        <w:t>non definitivamente accertata</w:t>
      </w:r>
      <w:r w:rsidRPr="002C47FF">
        <w:rPr>
          <w:rFonts w:ascii="Calibri" w:eastAsia="Calibri" w:hAnsi="Calibri" w:cs="Calibri"/>
          <w:color w:val="000000"/>
          <w:sz w:val="15"/>
          <w:szCs w:val="15"/>
        </w:rPr>
        <w:t>, e pertanto valutabile dalla stazione appaltante per l'esclusione dalla partecipazione alle procedure di affidamento di contratti pubblici, quando siano decorsi inutilmente i termini per adempiere all'obbligo di pagamento e l'atto impositivo o la cartella di pagamento siano stati tempestivamente impugnati. Si considera mezzo di prova, con riferimento ai contributi previdenziali e assistenziali, il documento unico di regolarità contributiva acquisito d'ufficio dalle stazioni appaltanti presso gli istituti previdenziali ai sensi della normativa vigente</w:t>
      </w:r>
    </w:p>
  </w:footnote>
  <w:footnote w:id="12">
    <w:p w14:paraId="4A26397A" w14:textId="77777777" w:rsidR="00E73E89" w:rsidRPr="002C47FF" w:rsidRDefault="009A3E46" w:rsidP="002C47FF">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Nel caso in cui il socio sia una persona giuridica l’esclusione può essere disposta se il reato è contestato o accertato nei confronti degli amministratori di quest’ultima.</w:t>
      </w:r>
    </w:p>
  </w:footnote>
  <w:footnote w:id="13">
    <w:p w14:paraId="3777C7BA" w14:textId="77777777" w:rsidR="00E73E89" w:rsidRPr="002C47FF" w:rsidRDefault="009A3E46" w:rsidP="002C47FF">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Nel caso in cui il socio sia una persona giuridica l’esclusione può essere disposta se il reato è contestato o è accertato nei confronti degli amministratori di quest’ultima.</w:t>
      </w:r>
    </w:p>
  </w:footnote>
  <w:footnote w:id="14">
    <w:p w14:paraId="0935EC36" w14:textId="77777777" w:rsidR="00E73E89" w:rsidRPr="002C47FF" w:rsidRDefault="009A3E46" w:rsidP="002C47FF">
      <w:pPr>
        <w:pBdr>
          <w:top w:val="nil"/>
          <w:left w:val="nil"/>
          <w:bottom w:val="nil"/>
          <w:right w:val="nil"/>
          <w:between w:val="nil"/>
        </w:pBdr>
        <w:jc w:val="both"/>
        <w:rPr>
          <w:rFonts w:ascii="Calibri" w:eastAsia="Calibri" w:hAnsi="Calibri" w:cs="Calibri"/>
          <w:color w:val="000000"/>
          <w:sz w:val="15"/>
          <w:szCs w:val="15"/>
        </w:rPr>
      </w:pPr>
      <w:r w:rsidRPr="002C47FF">
        <w:rPr>
          <w:sz w:val="15"/>
          <w:szCs w:val="15"/>
          <w:vertAlign w:val="superscript"/>
        </w:rPr>
        <w:footnoteRef/>
      </w:r>
      <w:r w:rsidRPr="002C47FF">
        <w:rPr>
          <w:rFonts w:ascii="Calibri" w:eastAsia="Calibri" w:hAnsi="Calibri" w:cs="Calibri"/>
          <w:color w:val="000000"/>
          <w:sz w:val="15"/>
          <w:szCs w:val="15"/>
        </w:rPr>
        <w:t xml:space="preserve"> Nel caso in cui il socio sia una persona giuridica l’esclusione può essere disposta se il reato è contestato o è accertato nei confronti degli amministratori di quest’ultima.</w:t>
      </w:r>
    </w:p>
  </w:footnote>
  <w:footnote w:id="15">
    <w:p w14:paraId="74B38B96" w14:textId="77777777" w:rsidR="00E73E89" w:rsidRDefault="009A3E46" w:rsidP="002C47FF">
      <w:pPr>
        <w:pBdr>
          <w:top w:val="nil"/>
          <w:left w:val="nil"/>
          <w:bottom w:val="nil"/>
          <w:right w:val="nil"/>
          <w:between w:val="nil"/>
        </w:pBdr>
        <w:jc w:val="both"/>
        <w:rPr>
          <w:color w:val="000000"/>
          <w:sz w:val="15"/>
          <w:szCs w:val="15"/>
        </w:rPr>
      </w:pPr>
      <w:r w:rsidRPr="002C47FF">
        <w:rPr>
          <w:sz w:val="15"/>
          <w:szCs w:val="15"/>
          <w:vertAlign w:val="superscript"/>
        </w:rPr>
        <w:footnoteRef/>
      </w:r>
      <w:r w:rsidRPr="002C47FF">
        <w:rPr>
          <w:color w:val="000000"/>
          <w:sz w:val="15"/>
          <w:szCs w:val="15"/>
        </w:rPr>
        <w:t xml:space="preserve"> </w:t>
      </w:r>
      <w:r w:rsidRPr="002C47FF">
        <w:rPr>
          <w:rFonts w:ascii="Calibri" w:eastAsia="Calibri" w:hAnsi="Calibri" w:cs="Calibri"/>
          <w:color w:val="000000"/>
          <w:sz w:val="15"/>
          <w:szCs w:val="15"/>
        </w:rPr>
        <w:t xml:space="preserve">In riferimento all’inesistenza delle situazioni di cui all’art. 94 commi 1 e 2 del </w:t>
      </w:r>
      <w:proofErr w:type="spellStart"/>
      <w:r w:rsidRPr="002C47FF">
        <w:rPr>
          <w:rFonts w:ascii="Calibri" w:eastAsia="Calibri" w:hAnsi="Calibri" w:cs="Calibri"/>
          <w:color w:val="000000"/>
          <w:sz w:val="15"/>
          <w:szCs w:val="15"/>
        </w:rPr>
        <w:t>D.Lgs</w:t>
      </w:r>
      <w:proofErr w:type="spellEnd"/>
      <w:r w:rsidRPr="002C47FF">
        <w:rPr>
          <w:rFonts w:ascii="Calibri" w:eastAsia="Calibri" w:hAnsi="Calibri" w:cs="Calibri"/>
          <w:color w:val="000000"/>
          <w:sz w:val="15"/>
          <w:szCs w:val="15"/>
        </w:rPr>
        <w:t xml:space="preserve"> 36/2023 qualora il titolare o legale rappresentante dell’operatore economico non sia in grado o non intenda rendere la dichiarazione sostitutiva anche per conto degli altri soggetti specificati nel testo, ciascuno di questi, per quanto di ragione, dovrà rendere autonoma e distinta dichiarazione sostitutiva dell’insussistenza delle situazioni di cui ai commi 1 e 2 dell’art. 94 D.Lgs. 36/2023 e, in riferimento all’insussistenza degli illeciti professionali gravi di cui all’art. 98 comma 3, lett. g) e h) del medesimo, qualora il titolare o legale rappresentante dell’operatore economico non sia in grado o non intenda rendere la dichiarazione sostitutiva anche per conto degli altri soggetti specificati nel testo, ciascuno di questi, per quanto di ragione, dovrà rendere autonoma e distinta dichiarazione sostitutiva dell’insussistenza a suo carico degli illeciti professionali gravi di cui all’art. 98 comma 3 , lett. g) e h) del medesimo;</w:t>
      </w:r>
    </w:p>
  </w:footnote>
  <w:footnote w:id="16">
    <w:p w14:paraId="26FEEDA2" w14:textId="77777777" w:rsidR="00E73E89" w:rsidRDefault="009A3E46">
      <w:pPr>
        <w:pBdr>
          <w:top w:val="nil"/>
          <w:left w:val="nil"/>
          <w:bottom w:val="nil"/>
          <w:right w:val="nil"/>
          <w:between w:val="nil"/>
        </w:pBdr>
        <w:jc w:val="both"/>
        <w:rPr>
          <w:color w:val="000000"/>
          <w:sz w:val="16"/>
          <w:szCs w:val="16"/>
        </w:rPr>
      </w:pPr>
      <w:r>
        <w:rPr>
          <w:vertAlign w:val="superscript"/>
        </w:rPr>
        <w:footnoteRef/>
      </w:r>
      <w:r>
        <w:rPr>
          <w:rFonts w:ascii="Calibri" w:eastAsia="Calibri" w:hAnsi="Calibri" w:cs="Calibri"/>
          <w:color w:val="000000"/>
          <w:sz w:val="15"/>
          <w:szCs w:val="15"/>
        </w:rPr>
        <w:t xml:space="preserve"> Qualora il titolare o il legale rappresentante dell’operatore economico non sia in grado o non intenda rendere la dichiarazione sostitutiva anche per conto degli altri soggetti specificati nel testo, ciascuno di questi, per quanto di ragione, dovrà rendere autonoma e distinta dichiarazione sostitutiva dell’insussistenza a suo carico degli illeciti professionali gravi di cui all’art. 98, comma 3, lett. </w:t>
      </w:r>
      <w:r>
        <w:rPr>
          <w:rFonts w:ascii="Calibri" w:eastAsia="Calibri" w:hAnsi="Calibri" w:cs="Calibri"/>
          <w:i/>
          <w:iCs/>
          <w:color w:val="000000"/>
          <w:sz w:val="15"/>
          <w:szCs w:val="15"/>
        </w:rPr>
        <w:t>g)</w:t>
      </w:r>
      <w:r>
        <w:rPr>
          <w:rFonts w:ascii="Calibri" w:eastAsia="Calibri" w:hAnsi="Calibri" w:cs="Calibri"/>
          <w:color w:val="000000"/>
          <w:sz w:val="15"/>
          <w:szCs w:val="15"/>
        </w:rPr>
        <w:t xml:space="preserve"> e </w:t>
      </w:r>
      <w:r>
        <w:rPr>
          <w:rFonts w:ascii="Calibri" w:eastAsia="Calibri" w:hAnsi="Calibri" w:cs="Calibri"/>
          <w:i/>
          <w:iCs/>
          <w:color w:val="000000"/>
          <w:sz w:val="15"/>
          <w:szCs w:val="15"/>
        </w:rPr>
        <w:t>h)</w:t>
      </w:r>
      <w:r>
        <w:rPr>
          <w:rFonts w:ascii="Calibri" w:eastAsia="Calibri" w:hAnsi="Calibri" w:cs="Calibri"/>
          <w:color w:val="000000"/>
          <w:sz w:val="15"/>
          <w:szCs w:val="15"/>
        </w:rPr>
        <w:t xml:space="preserve"> del D.Lgs. 36/2023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6518C1"/>
    <w:multiLevelType w:val="multilevel"/>
    <w:tmpl w:val="A62C75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5303F9"/>
    <w:multiLevelType w:val="multilevel"/>
    <w:tmpl w:val="2C1485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C1018B"/>
    <w:multiLevelType w:val="multilevel"/>
    <w:tmpl w:val="1BFC0904"/>
    <w:lvl w:ilvl="0">
      <w:start w:val="1"/>
      <w:numFmt w:val="decimal"/>
      <w:lvlText w:val="%1."/>
      <w:lvlJc w:val="left"/>
      <w:pPr>
        <w:ind w:left="720" w:hanging="360"/>
      </w:pPr>
    </w:lvl>
    <w:lvl w:ilvl="1">
      <w:start w:val="1"/>
      <w:numFmt w:val="lowerLetter"/>
      <w:lvlText w:val="%2)"/>
      <w:lvlJc w:val="left"/>
      <w:pPr>
        <w:ind w:left="1440" w:hanging="360"/>
      </w:pPr>
    </w:lvl>
    <w:lvl w:ilvl="2">
      <w:numFmt w:val="bullet"/>
      <w:lvlText w:val="-"/>
      <w:lvlJc w:val="left"/>
      <w:pPr>
        <w:ind w:left="2340" w:hanging="360"/>
      </w:pPr>
      <w:rPr>
        <w:rFonts w:ascii="Calibri" w:eastAsia="Calibri" w:hAnsi="Calibri" w:cs="Calibri"/>
        <w:sz w:val="21"/>
        <w:szCs w:val="21"/>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46E6E7B"/>
    <w:multiLevelType w:val="multilevel"/>
    <w:tmpl w:val="6180CD3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89"/>
    <w:rsid w:val="001929B6"/>
    <w:rsid w:val="001C08C5"/>
    <w:rsid w:val="001C16E3"/>
    <w:rsid w:val="00276E21"/>
    <w:rsid w:val="002A0D72"/>
    <w:rsid w:val="002A5141"/>
    <w:rsid w:val="002C47FF"/>
    <w:rsid w:val="003931C4"/>
    <w:rsid w:val="00416EBA"/>
    <w:rsid w:val="00450229"/>
    <w:rsid w:val="004A52C5"/>
    <w:rsid w:val="00543884"/>
    <w:rsid w:val="00573914"/>
    <w:rsid w:val="005F7339"/>
    <w:rsid w:val="00624846"/>
    <w:rsid w:val="00663656"/>
    <w:rsid w:val="00845974"/>
    <w:rsid w:val="0094672D"/>
    <w:rsid w:val="00994895"/>
    <w:rsid w:val="009A3E46"/>
    <w:rsid w:val="00AE6944"/>
    <w:rsid w:val="00BB7AB6"/>
    <w:rsid w:val="00C75125"/>
    <w:rsid w:val="00C8019A"/>
    <w:rsid w:val="00DC6907"/>
    <w:rsid w:val="00DF51E9"/>
    <w:rsid w:val="00E72716"/>
    <w:rsid w:val="00E73E89"/>
    <w:rsid w:val="00EC4AAC"/>
    <w:rsid w:val="00F17B5A"/>
    <w:rsid w:val="00FB6B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F8F37"/>
  <w15:docId w15:val="{605326F8-8A8C-40BD-8F08-91091439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624846"/>
    <w:pPr>
      <w:tabs>
        <w:tab w:val="center" w:pos="4819"/>
        <w:tab w:val="right" w:pos="9638"/>
      </w:tabs>
    </w:pPr>
  </w:style>
  <w:style w:type="character" w:customStyle="1" w:styleId="IntestazioneCarattere">
    <w:name w:val="Intestazione Carattere"/>
    <w:basedOn w:val="Carpredefinitoparagrafo"/>
    <w:link w:val="Intestazione"/>
    <w:uiPriority w:val="99"/>
    <w:rsid w:val="00624846"/>
  </w:style>
  <w:style w:type="paragraph" w:styleId="Pidipagina">
    <w:name w:val="footer"/>
    <w:basedOn w:val="Normale"/>
    <w:link w:val="PidipaginaCarattere"/>
    <w:uiPriority w:val="99"/>
    <w:unhideWhenUsed/>
    <w:rsid w:val="00624846"/>
    <w:pPr>
      <w:tabs>
        <w:tab w:val="center" w:pos="4819"/>
        <w:tab w:val="right" w:pos="9638"/>
      </w:tabs>
    </w:pPr>
  </w:style>
  <w:style w:type="character" w:customStyle="1" w:styleId="PidipaginaCarattere">
    <w:name w:val="Piè di pagina Carattere"/>
    <w:basedOn w:val="Carpredefinitoparagrafo"/>
    <w:link w:val="Pidipagina"/>
    <w:uiPriority w:val="99"/>
    <w:rsid w:val="00624846"/>
  </w:style>
  <w:style w:type="paragraph" w:styleId="Testonotaapidipagina">
    <w:name w:val="footnote text"/>
    <w:basedOn w:val="Normale"/>
    <w:link w:val="TestonotaapidipaginaCarattere"/>
    <w:uiPriority w:val="99"/>
    <w:semiHidden/>
    <w:unhideWhenUsed/>
    <w:rsid w:val="00BB7AB6"/>
  </w:style>
  <w:style w:type="character" w:customStyle="1" w:styleId="TestonotaapidipaginaCarattere">
    <w:name w:val="Testo nota a piè di pagina Carattere"/>
    <w:basedOn w:val="Carpredefinitoparagrafo"/>
    <w:link w:val="Testonotaapidipagina"/>
    <w:uiPriority w:val="99"/>
    <w:semiHidden/>
    <w:rsid w:val="00BB7AB6"/>
  </w:style>
  <w:style w:type="character" w:styleId="Rimandonotaapidipagina">
    <w:name w:val="footnote reference"/>
    <w:basedOn w:val="Carpredefinitoparagrafo"/>
    <w:uiPriority w:val="99"/>
    <w:semiHidden/>
    <w:unhideWhenUsed/>
    <w:rsid w:val="00BB7A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onelegale.wolterskluwer.it/normativa/10LX0000401995ART47?pathId=7eae248e3f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6OreSKIuUOBa2Op9kTpDjob8SQ==">CgMxLjAyDmgueTg1NnFsNm8xbndlMg5oLnhidzA4eXBuZm91bTIPaWQubXE4Z29tZXZyZmF1Mg1oLndsNnlnNXE0NWx1Mg5oLnNrMjBmOGl5ZmNzeTIOaC5mN2NrYzZlaHdzNzgyDmgud2M4czk4MjBiM3AwMg5oLnN2OWtlcGMxNTZjdzgAciExVVRHMXlHaDhaS1dVeWJ1Q2laMXdMTzBWLTRsQ013eHE=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1038</Words>
  <Characters>5919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dc:creator>
  <cp:lastModifiedBy>Herve Fusinaz</cp:lastModifiedBy>
  <cp:revision>25</cp:revision>
  <dcterms:created xsi:type="dcterms:W3CDTF">2026-05-15T09:29:00Z</dcterms:created>
  <dcterms:modified xsi:type="dcterms:W3CDTF">2026-08-12T08:43:00Z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Testo">
    <vt:lpwstr>83688</vt:lpwstr>
  </property>
  <property fmtid="{D5CDD505-2E9C-101B-9397-08002B2CF9AE}" pid="3" name="IDFascicolo">
    <vt:lpwstr>2473</vt:lpwstr>
  </property>
</Properties>
</file>